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汕尾职业技术学院A、B区校舍安全隐患整改与B区食堂二楼物品清理搬运项目成交公告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汕尾职业技术学院于2020年9月21日就</w:t>
      </w:r>
      <w:r>
        <w:rPr>
          <w:rFonts w:hint="eastAsia" w:ascii="仿宋" w:hAnsi="仿宋" w:eastAsia="仿宋" w:cs="仿宋"/>
          <w:b w:val="0"/>
          <w:bCs/>
          <w:sz w:val="28"/>
          <w:szCs w:val="28"/>
        </w:rPr>
        <w:t>A、B区校舍安全隐患整改与B区食堂二楼物品清理搬运</w:t>
      </w:r>
      <w:r>
        <w:rPr>
          <w:rFonts w:hint="eastAsia" w:ascii="仿宋" w:hAnsi="仿宋" w:eastAsia="仿宋"/>
          <w:sz w:val="28"/>
          <w:szCs w:val="28"/>
        </w:rPr>
        <w:t>项目（采购项目编号：SWZYCG2020-3</w:t>
      </w:r>
      <w:r>
        <w:rPr>
          <w:rFonts w:hint="eastAsia" w:ascii="仿宋" w:hAnsi="仿宋" w:eastAsia="仿宋"/>
          <w:sz w:val="28"/>
          <w:szCs w:val="28"/>
          <w:lang w:val="en-US" w:eastAsia="zh-CN"/>
        </w:rPr>
        <w:t>4</w:t>
      </w:r>
      <w:r>
        <w:rPr>
          <w:rFonts w:hint="eastAsia" w:ascii="仿宋" w:hAnsi="仿宋" w:eastAsia="仿宋"/>
          <w:sz w:val="28"/>
          <w:szCs w:val="28"/>
        </w:rPr>
        <w:t>）采用竞争性磋商采购</w:t>
      </w:r>
      <w:bookmarkStart w:id="0" w:name="_GoBack"/>
      <w:bookmarkEnd w:id="0"/>
      <w:r>
        <w:rPr>
          <w:rFonts w:hint="eastAsia" w:ascii="仿宋" w:hAnsi="仿宋" w:eastAsia="仿宋"/>
          <w:sz w:val="28"/>
          <w:szCs w:val="28"/>
        </w:rPr>
        <w:t>。现就本次采购的中标（成交）结果公告如下：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SWZYCG2020-3</w:t>
      </w:r>
      <w:r>
        <w:rPr>
          <w:rFonts w:hint="eastAsia" w:ascii="仿宋" w:hAnsi="仿宋" w:eastAsia="仿宋" w:cs="Times New Roman"/>
          <w:sz w:val="28"/>
          <w:szCs w:val="28"/>
          <w:lang w:val="en-US" w:eastAsia="zh-CN"/>
        </w:rPr>
        <w:t>4</w:t>
      </w:r>
    </w:p>
    <w:p>
      <w:pPr>
        <w:spacing w:line="220" w:lineRule="atLeast"/>
        <w:ind w:left="3221" w:leftChars="255" w:hanging="2660" w:hangingChars="950"/>
        <w:jc w:val="both"/>
        <w:rPr>
          <w:rFonts w:ascii="仿宋" w:hAnsi="仿宋" w:eastAsia="仿宋"/>
          <w:sz w:val="28"/>
          <w:szCs w:val="28"/>
        </w:rPr>
      </w:pPr>
      <w:r>
        <w:rPr>
          <w:rFonts w:hint="eastAsia" w:ascii="仿宋" w:hAnsi="仿宋" w:eastAsia="仿宋"/>
          <w:sz w:val="28"/>
          <w:szCs w:val="28"/>
        </w:rPr>
        <w:t>二、采购项目名称：汕尾职业技术学院五栋A、B区校舍安全隐患整改与B区食堂二楼物品清理搬运</w:t>
      </w:r>
    </w:p>
    <w:p>
      <w:pPr>
        <w:spacing w:line="220" w:lineRule="atLeast"/>
        <w:ind w:left="3221" w:leftChars="255" w:hanging="2660" w:hangingChars="950"/>
        <w:jc w:val="both"/>
        <w:rPr>
          <w:rFonts w:ascii="宋体" w:hAnsi="宋体"/>
          <w:sz w:val="24"/>
        </w:rPr>
      </w:pPr>
      <w:r>
        <w:rPr>
          <w:rFonts w:hint="eastAsia" w:ascii="仿宋" w:hAnsi="仿宋" w:eastAsia="仿宋"/>
          <w:sz w:val="28"/>
          <w:szCs w:val="28"/>
        </w:rPr>
        <w:t>三、采购项目预算金额：人民币￥85280.72元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left="981" w:leftChars="255" w:hanging="420" w:hangingChars="150"/>
        <w:jc w:val="both"/>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sz w:val="28"/>
          <w:szCs w:val="28"/>
          <w:u w:val="single"/>
        </w:rPr>
        <w:t>汕尾市鸿御工程有限公司</w:t>
      </w:r>
      <w:r>
        <w:rPr>
          <w:rFonts w:hint="eastAsia" w:ascii="仿宋" w:hAnsi="仿宋" w:eastAsia="仿宋"/>
          <w:sz w:val="28"/>
          <w:szCs w:val="28"/>
        </w:rPr>
        <w:t>法人代表</w:t>
      </w:r>
      <w:r>
        <w:rPr>
          <w:rFonts w:hint="eastAsia" w:ascii="仿宋" w:hAnsi="仿宋" w:eastAsia="仿宋"/>
          <w:sz w:val="28"/>
          <w:szCs w:val="28"/>
          <w:u w:val="single"/>
        </w:rPr>
        <w:t xml:space="preserve">胡怡明            </w:t>
      </w:r>
      <w:r>
        <w:rPr>
          <w:rFonts w:hint="eastAsia" w:ascii="仿宋" w:hAnsi="仿宋" w:eastAsia="仿宋"/>
          <w:sz w:val="28"/>
          <w:szCs w:val="28"/>
        </w:rPr>
        <w:t>地址</w:t>
      </w:r>
      <w:r>
        <w:rPr>
          <w:rFonts w:hint="eastAsia" w:ascii="仿宋" w:hAnsi="仿宋" w:eastAsia="仿宋"/>
          <w:sz w:val="28"/>
          <w:szCs w:val="28"/>
          <w:u w:val="single"/>
        </w:rPr>
        <w:t xml:space="preserve"> 汕尾市城区东涌镇新湖红山村门脚北片第十一幢第十一门、第十二间</w:t>
      </w:r>
      <w:r>
        <w:rPr>
          <w:rFonts w:hint="eastAsia" w:ascii="仿宋" w:hAnsi="仿宋" w:eastAsia="仿宋"/>
          <w:sz w:val="28"/>
          <w:szCs w:val="28"/>
        </w:rPr>
        <w:t>(成交金额为</w:t>
      </w:r>
      <w:r>
        <w:rPr>
          <w:rFonts w:hint="eastAsia" w:ascii="仿宋" w:hAnsi="仿宋" w:eastAsia="仿宋"/>
          <w:sz w:val="28"/>
          <w:szCs w:val="28"/>
          <w:u w:val="single"/>
        </w:rPr>
        <w:t xml:space="preserve">  ￥84900.00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7"/>
        <w:tblW w:w="832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65"/>
        <w:gridCol w:w="1249"/>
        <w:gridCol w:w="1249"/>
        <w:gridCol w:w="1376"/>
        <w:gridCol w:w="1699"/>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rHeight w:val="450"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both"/>
              <w:rPr>
                <w:rFonts w:ascii="宋体" w:hAnsi="宋体" w:eastAsia="宋体" w:cs="宋体"/>
                <w:sz w:val="18"/>
                <w:szCs w:val="18"/>
              </w:rPr>
            </w:pPr>
            <w:r>
              <w:rPr>
                <w:rFonts w:hint="eastAsia" w:ascii="宋体" w:hAnsi="宋体" w:eastAsia="宋体" w:cs="宋体"/>
                <w:sz w:val="18"/>
                <w:szCs w:val="18"/>
              </w:rPr>
              <w:t>汕尾职业技术学院A、B区校舍安全隐患整改与B区食堂二楼物品清理搬运项目</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xml:space="preserve">￥84900.00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七、评审日期：2020年9月21日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负责人：曾石        成员：周元昕 彭文强            </w:t>
      </w:r>
    </w:p>
    <w:p>
      <w:pPr>
        <w:spacing w:line="220" w:lineRule="atLeast"/>
        <w:ind w:firstLine="560" w:firstLineChars="200"/>
        <w:jc w:val="both"/>
        <w:rPr>
          <w:rFonts w:ascii="仿宋" w:hAnsi="仿宋" w:eastAsia="仿宋"/>
          <w:sz w:val="28"/>
          <w:szCs w:val="28"/>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1、前来报名的供应商分别是：汕尾市新辉装饰工程有限公司、汕尾市鸿御工程有限公司、汕尾尚美实业有限公司。</w:t>
      </w:r>
      <w:r>
        <w:rPr>
          <w:rFonts w:ascii="仿宋" w:hAnsi="仿宋" w:eastAsia="仿宋"/>
          <w:sz w:val="28"/>
          <w:szCs w:val="28"/>
        </w:rPr>
        <w:t xml:space="preserve">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2、前来投标的供应商分别是：汕尾市新辉装饰工程有限公司、汕尾市鸿御工程有限公司、汕尾尚美实业有限公司。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w:t>
      </w:r>
      <w:r>
        <w:rPr>
          <w:rFonts w:hint="eastAsia" w:ascii="仿宋" w:hAnsi="仿宋" w:eastAsia="仿宋"/>
          <w:sz w:val="28"/>
          <w:szCs w:val="28"/>
          <w:lang w:eastAsia="zh-CN"/>
        </w:rPr>
        <w:t>三</w:t>
      </w:r>
      <w:r>
        <w:rPr>
          <w:rFonts w:hint="eastAsia" w:ascii="仿宋" w:hAnsi="仿宋" w:eastAsia="仿宋"/>
          <w:sz w:val="28"/>
          <w:szCs w:val="28"/>
        </w:rPr>
        <w:t>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8"/>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1548" w:type="dxa"/>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汕尾市鸿御工程有限公司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43</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29.79</w:t>
            </w:r>
          </w:p>
        </w:tc>
        <w:tc>
          <w:tcPr>
            <w:tcW w:w="1564"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72.79</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68"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汕尾市新辉装饰工程有限公司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34.67</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29.93</w:t>
            </w:r>
          </w:p>
        </w:tc>
        <w:tc>
          <w:tcPr>
            <w:tcW w:w="1564"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64.60</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汕尾尚美实业有限公司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27</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57</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发布时间：2020年9月21日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79BD"/>
    <w:rsid w:val="000406DC"/>
    <w:rsid w:val="00046742"/>
    <w:rsid w:val="00053B82"/>
    <w:rsid w:val="000579DD"/>
    <w:rsid w:val="00057C23"/>
    <w:rsid w:val="000B5962"/>
    <w:rsid w:val="000B663B"/>
    <w:rsid w:val="00114465"/>
    <w:rsid w:val="00157642"/>
    <w:rsid w:val="001635BA"/>
    <w:rsid w:val="00174D52"/>
    <w:rsid w:val="0018705B"/>
    <w:rsid w:val="00192A50"/>
    <w:rsid w:val="001F4BF4"/>
    <w:rsid w:val="00202513"/>
    <w:rsid w:val="002211FE"/>
    <w:rsid w:val="002620FC"/>
    <w:rsid w:val="00285AED"/>
    <w:rsid w:val="002906A2"/>
    <w:rsid w:val="002A767D"/>
    <w:rsid w:val="0030075A"/>
    <w:rsid w:val="00323B43"/>
    <w:rsid w:val="00324C4A"/>
    <w:rsid w:val="00341882"/>
    <w:rsid w:val="0034694C"/>
    <w:rsid w:val="0035473E"/>
    <w:rsid w:val="00361495"/>
    <w:rsid w:val="003708CC"/>
    <w:rsid w:val="00387DAB"/>
    <w:rsid w:val="003A15C8"/>
    <w:rsid w:val="003B4A9D"/>
    <w:rsid w:val="003C6683"/>
    <w:rsid w:val="003D37D8"/>
    <w:rsid w:val="00402554"/>
    <w:rsid w:val="00411D0F"/>
    <w:rsid w:val="00423D8A"/>
    <w:rsid w:val="00426133"/>
    <w:rsid w:val="004358AB"/>
    <w:rsid w:val="00454F2A"/>
    <w:rsid w:val="00472466"/>
    <w:rsid w:val="004820F7"/>
    <w:rsid w:val="004872B8"/>
    <w:rsid w:val="004952EE"/>
    <w:rsid w:val="0049708C"/>
    <w:rsid w:val="004A2B00"/>
    <w:rsid w:val="004A7DE4"/>
    <w:rsid w:val="004D4AB5"/>
    <w:rsid w:val="004E32C1"/>
    <w:rsid w:val="004E3A34"/>
    <w:rsid w:val="00511441"/>
    <w:rsid w:val="00550D44"/>
    <w:rsid w:val="00573D64"/>
    <w:rsid w:val="00584489"/>
    <w:rsid w:val="005A0972"/>
    <w:rsid w:val="005A7F65"/>
    <w:rsid w:val="005C4A26"/>
    <w:rsid w:val="005D493F"/>
    <w:rsid w:val="00600A38"/>
    <w:rsid w:val="006012F5"/>
    <w:rsid w:val="00604BCB"/>
    <w:rsid w:val="00621508"/>
    <w:rsid w:val="00622974"/>
    <w:rsid w:val="00631E07"/>
    <w:rsid w:val="00633CD5"/>
    <w:rsid w:val="006419A7"/>
    <w:rsid w:val="00651675"/>
    <w:rsid w:val="00665DEE"/>
    <w:rsid w:val="00666675"/>
    <w:rsid w:val="00674863"/>
    <w:rsid w:val="00684E2C"/>
    <w:rsid w:val="00693F5B"/>
    <w:rsid w:val="006B2D94"/>
    <w:rsid w:val="006E1B24"/>
    <w:rsid w:val="0071101D"/>
    <w:rsid w:val="007175F6"/>
    <w:rsid w:val="00717AFC"/>
    <w:rsid w:val="007229E9"/>
    <w:rsid w:val="00723C8D"/>
    <w:rsid w:val="00735567"/>
    <w:rsid w:val="00743DD3"/>
    <w:rsid w:val="007445AA"/>
    <w:rsid w:val="0079770B"/>
    <w:rsid w:val="007B598F"/>
    <w:rsid w:val="007C7EBA"/>
    <w:rsid w:val="007D7B25"/>
    <w:rsid w:val="00807F3F"/>
    <w:rsid w:val="008A22AA"/>
    <w:rsid w:val="008B7726"/>
    <w:rsid w:val="008C79B3"/>
    <w:rsid w:val="008D7B26"/>
    <w:rsid w:val="008E5BBC"/>
    <w:rsid w:val="008F111F"/>
    <w:rsid w:val="008F2F90"/>
    <w:rsid w:val="008F51B0"/>
    <w:rsid w:val="009060B6"/>
    <w:rsid w:val="00915C08"/>
    <w:rsid w:val="00917BE5"/>
    <w:rsid w:val="00927C80"/>
    <w:rsid w:val="0094249D"/>
    <w:rsid w:val="00945292"/>
    <w:rsid w:val="009A333F"/>
    <w:rsid w:val="009E2607"/>
    <w:rsid w:val="009F5EEA"/>
    <w:rsid w:val="00A07F9D"/>
    <w:rsid w:val="00A14835"/>
    <w:rsid w:val="00A3563B"/>
    <w:rsid w:val="00A569BC"/>
    <w:rsid w:val="00A8327E"/>
    <w:rsid w:val="00A86F6B"/>
    <w:rsid w:val="00AA0E01"/>
    <w:rsid w:val="00AA55FA"/>
    <w:rsid w:val="00AC6D55"/>
    <w:rsid w:val="00AD39F9"/>
    <w:rsid w:val="00AE4015"/>
    <w:rsid w:val="00AE64AA"/>
    <w:rsid w:val="00B1293B"/>
    <w:rsid w:val="00B4677F"/>
    <w:rsid w:val="00B571DD"/>
    <w:rsid w:val="00C278F1"/>
    <w:rsid w:val="00C366E2"/>
    <w:rsid w:val="00C66DD8"/>
    <w:rsid w:val="00C75E36"/>
    <w:rsid w:val="00C91F96"/>
    <w:rsid w:val="00CA32EB"/>
    <w:rsid w:val="00CA7002"/>
    <w:rsid w:val="00CC02EA"/>
    <w:rsid w:val="00CD1FB2"/>
    <w:rsid w:val="00CE6592"/>
    <w:rsid w:val="00D134C9"/>
    <w:rsid w:val="00D27ED4"/>
    <w:rsid w:val="00D31D50"/>
    <w:rsid w:val="00D42E00"/>
    <w:rsid w:val="00D441A7"/>
    <w:rsid w:val="00D55ED9"/>
    <w:rsid w:val="00D70053"/>
    <w:rsid w:val="00D77374"/>
    <w:rsid w:val="00DB07B5"/>
    <w:rsid w:val="00DB364E"/>
    <w:rsid w:val="00DC40FE"/>
    <w:rsid w:val="00E05D09"/>
    <w:rsid w:val="00E1090B"/>
    <w:rsid w:val="00E113DF"/>
    <w:rsid w:val="00E11C77"/>
    <w:rsid w:val="00E26325"/>
    <w:rsid w:val="00E512A8"/>
    <w:rsid w:val="00E64913"/>
    <w:rsid w:val="00E7578A"/>
    <w:rsid w:val="00EC16BE"/>
    <w:rsid w:val="00F91D17"/>
    <w:rsid w:val="00FC0691"/>
    <w:rsid w:val="00FD3670"/>
    <w:rsid w:val="00FD3B07"/>
    <w:rsid w:val="00FE2404"/>
    <w:rsid w:val="00FE387E"/>
    <w:rsid w:val="00FF084A"/>
    <w:rsid w:val="143C319C"/>
    <w:rsid w:val="2A1F0504"/>
    <w:rsid w:val="4A771214"/>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5D2BC-E7BD-4616-B602-22B5DFEB620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978</Characters>
  <Lines>8</Lines>
  <Paragraphs>2</Paragraphs>
  <TotalTime>1</TotalTime>
  <ScaleCrop>false</ScaleCrop>
  <LinksUpToDate>false</LinksUpToDate>
  <CharactersWithSpaces>1147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cp:lastPrinted>2020-05-09T00:55:00Z</cp:lastPrinted>
  <dcterms:modified xsi:type="dcterms:W3CDTF">2020-09-21T12:01:25Z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