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AF" w:rsidRDefault="005B161C" w:rsidP="00AA0E01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B161C">
        <w:rPr>
          <w:rFonts w:asciiTheme="minorEastAsia" w:eastAsiaTheme="minorEastAsia" w:hAnsiTheme="minorEastAsia" w:hint="eastAsia"/>
          <w:b/>
          <w:sz w:val="28"/>
          <w:szCs w:val="28"/>
        </w:rPr>
        <w:t>汕尾职业技术学院学生宿舍安装床位插座、空调插座及配套智能</w:t>
      </w:r>
    </w:p>
    <w:p w:rsidR="00743DD3" w:rsidRDefault="005B161C" w:rsidP="00AA0E01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B161C">
        <w:rPr>
          <w:rFonts w:asciiTheme="minorEastAsia" w:eastAsiaTheme="minorEastAsia" w:hAnsiTheme="minorEastAsia" w:hint="eastAsia"/>
          <w:b/>
          <w:sz w:val="28"/>
          <w:szCs w:val="28"/>
        </w:rPr>
        <w:t>计量电表项目</w:t>
      </w:r>
      <w:r w:rsidR="004872B8">
        <w:rPr>
          <w:rFonts w:asciiTheme="minorEastAsia" w:eastAsiaTheme="minorEastAsia" w:hAnsiTheme="minorEastAsia" w:hint="eastAsia"/>
          <w:b/>
          <w:sz w:val="28"/>
          <w:szCs w:val="28"/>
        </w:rPr>
        <w:t>成交公告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汕尾职业技术学院于2020年</w:t>
      </w:r>
      <w:r w:rsidR="002211FE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174D5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日就</w:t>
      </w:r>
      <w:r w:rsidR="005B161C" w:rsidRPr="005B161C">
        <w:rPr>
          <w:rFonts w:ascii="仿宋" w:eastAsia="仿宋" w:hAnsi="仿宋" w:hint="eastAsia"/>
          <w:sz w:val="28"/>
          <w:szCs w:val="28"/>
        </w:rPr>
        <w:t>学生宿舍安装床位插座、空调插座及配套智能计量电表项目</w:t>
      </w:r>
      <w:r>
        <w:rPr>
          <w:rFonts w:ascii="仿宋" w:eastAsia="仿宋" w:hAnsi="仿宋" w:hint="eastAsia"/>
          <w:sz w:val="28"/>
          <w:szCs w:val="28"/>
        </w:rPr>
        <w:t>（采购项目编号：</w:t>
      </w:r>
      <w:r w:rsidR="006E1B24" w:rsidRPr="00604BCB">
        <w:rPr>
          <w:rFonts w:ascii="仿宋" w:eastAsia="仿宋" w:hAnsi="仿宋" w:hint="eastAsia"/>
          <w:sz w:val="28"/>
          <w:szCs w:val="28"/>
        </w:rPr>
        <w:t>SWZYCG2020-</w:t>
      </w:r>
      <w:r w:rsidR="003C6683">
        <w:rPr>
          <w:rFonts w:ascii="仿宋" w:eastAsia="仿宋" w:hAnsi="仿宋" w:hint="eastAsia"/>
          <w:sz w:val="28"/>
          <w:szCs w:val="28"/>
        </w:rPr>
        <w:t>2</w:t>
      </w:r>
      <w:r w:rsidR="005B161C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）采用竞争性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采购进行采购。现就本次采购的中标（成交）结果公告如下：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一、采购项目编号：</w:t>
      </w:r>
      <w:r w:rsidR="006E1B24" w:rsidRPr="006E1B24">
        <w:rPr>
          <w:rFonts w:ascii="仿宋" w:eastAsia="仿宋" w:hAnsi="仿宋" w:cs="Times New Roman" w:hint="eastAsia"/>
          <w:sz w:val="28"/>
          <w:szCs w:val="28"/>
        </w:rPr>
        <w:t>SWZYCG2020-</w:t>
      </w:r>
      <w:r w:rsidR="003C6683">
        <w:rPr>
          <w:rFonts w:ascii="仿宋" w:eastAsia="仿宋" w:hAnsi="仿宋" w:cs="Times New Roman" w:hint="eastAsia"/>
          <w:sz w:val="28"/>
          <w:szCs w:val="28"/>
        </w:rPr>
        <w:t>2</w:t>
      </w:r>
      <w:r w:rsidR="005B161C">
        <w:rPr>
          <w:rFonts w:ascii="仿宋" w:eastAsia="仿宋" w:hAnsi="仿宋" w:cs="Times New Roman" w:hint="eastAsia"/>
          <w:sz w:val="28"/>
          <w:szCs w:val="28"/>
        </w:rPr>
        <w:t>9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二、采购项目名称：</w:t>
      </w:r>
      <w:r w:rsidR="005B161C" w:rsidRPr="005B161C">
        <w:rPr>
          <w:rFonts w:ascii="仿宋" w:eastAsia="仿宋" w:hAnsi="仿宋" w:hint="eastAsia"/>
          <w:sz w:val="28"/>
          <w:szCs w:val="28"/>
        </w:rPr>
        <w:t>汕尾职业技术学院学生宿舍安装床位插座、空调插座及配套智能计量电表项目</w:t>
      </w:r>
    </w:p>
    <w:p w:rsidR="0049708C" w:rsidRDefault="004872B8">
      <w:pPr>
        <w:spacing w:line="220" w:lineRule="atLeast"/>
        <w:ind w:firstLineChars="200" w:firstLine="560"/>
        <w:jc w:val="both"/>
        <w:rPr>
          <w:rFonts w:ascii="宋体" w:hAnsi="宋体"/>
          <w:sz w:val="24"/>
        </w:rPr>
      </w:pPr>
      <w:r>
        <w:rPr>
          <w:rFonts w:ascii="仿宋" w:eastAsia="仿宋" w:hAnsi="仿宋" w:hint="eastAsia"/>
          <w:sz w:val="28"/>
          <w:szCs w:val="28"/>
        </w:rPr>
        <w:t>三、采购项目预算金额：人民币</w:t>
      </w:r>
      <w:r w:rsidR="000F6A5C" w:rsidRPr="000F6A5C">
        <w:rPr>
          <w:rFonts w:ascii="仿宋" w:eastAsia="仿宋" w:hAnsi="仿宋" w:hint="eastAsia"/>
          <w:sz w:val="28"/>
          <w:szCs w:val="28"/>
        </w:rPr>
        <w:t>￥42948.48</w:t>
      </w:r>
      <w:r w:rsidR="000F6A5C">
        <w:rPr>
          <w:rFonts w:ascii="仿宋" w:eastAsia="仿宋" w:hAnsi="仿宋" w:hint="eastAsia"/>
          <w:sz w:val="28"/>
          <w:szCs w:val="28"/>
        </w:rPr>
        <w:t>元</w:t>
      </w:r>
    </w:p>
    <w:p w:rsidR="00743DD3" w:rsidRDefault="004872B8" w:rsidP="0049708C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五、成交供应商</w:t>
      </w:r>
    </w:p>
    <w:p w:rsidR="00743DD3" w:rsidRPr="00AA0E01" w:rsidRDefault="005B161C" w:rsidP="005B161C">
      <w:pPr>
        <w:spacing w:line="220" w:lineRule="atLeast"/>
        <w:ind w:leftChars="255" w:left="981" w:hangingChars="150" w:hanging="420"/>
        <w:jc w:val="both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成交</w:t>
      </w:r>
      <w:r w:rsidRPr="004A2B00">
        <w:rPr>
          <w:rFonts w:ascii="仿宋" w:eastAsia="仿宋" w:hAnsi="仿宋" w:hint="eastAsia"/>
          <w:sz w:val="28"/>
          <w:szCs w:val="28"/>
        </w:rPr>
        <w:t>供应商名称</w:t>
      </w:r>
      <w:r w:rsidRPr="00E512A8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235E67">
        <w:rPr>
          <w:rFonts w:ascii="仿宋" w:eastAsia="仿宋" w:hAnsi="仿宋" w:hint="eastAsia"/>
          <w:sz w:val="28"/>
          <w:szCs w:val="28"/>
          <w:u w:val="single"/>
        </w:rPr>
        <w:t>汕尾市新辉装饰工程有限公司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4A2B00">
        <w:rPr>
          <w:rFonts w:ascii="仿宋" w:eastAsia="仿宋" w:hAnsi="仿宋" w:hint="eastAsia"/>
          <w:sz w:val="28"/>
          <w:szCs w:val="28"/>
        </w:rPr>
        <w:t>法人代表</w:t>
      </w:r>
      <w:r w:rsidRPr="00E512A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彭锦松</w:t>
      </w:r>
      <w:r w:rsidRPr="004A2B0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4A2B00">
        <w:rPr>
          <w:rFonts w:ascii="仿宋" w:eastAsia="仿宋" w:hAnsi="仿宋" w:hint="eastAsia"/>
          <w:sz w:val="28"/>
          <w:szCs w:val="28"/>
        </w:rPr>
        <w:t>地址</w:t>
      </w:r>
      <w:r w:rsidRPr="004A2B00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235E67">
        <w:rPr>
          <w:rFonts w:ascii="仿宋" w:eastAsia="仿宋" w:hAnsi="仿宋" w:hint="eastAsia"/>
          <w:sz w:val="28"/>
          <w:szCs w:val="28"/>
          <w:u w:val="single"/>
        </w:rPr>
        <w:t>汕尾市城区城内西十五巷39号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4872B8">
        <w:rPr>
          <w:rFonts w:ascii="仿宋" w:eastAsia="仿宋" w:hAnsi="仿宋" w:hint="eastAsia"/>
          <w:sz w:val="28"/>
          <w:szCs w:val="28"/>
        </w:rPr>
        <w:t>(成交金额为</w:t>
      </w:r>
      <w:r w:rsidR="004872B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4BF4" w:rsidRPr="0049708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61495" w:rsidRPr="00361495">
        <w:rPr>
          <w:rFonts w:ascii="仿宋" w:eastAsia="仿宋" w:hAnsi="仿宋" w:hint="eastAsia"/>
          <w:sz w:val="28"/>
          <w:szCs w:val="28"/>
          <w:u w:val="single"/>
        </w:rPr>
        <w:t>￥</w:t>
      </w:r>
      <w:r>
        <w:rPr>
          <w:rFonts w:ascii="仿宋" w:eastAsia="仿宋" w:hAnsi="仿宋" w:hint="eastAsia"/>
          <w:sz w:val="28"/>
          <w:szCs w:val="28"/>
          <w:u w:val="single"/>
        </w:rPr>
        <w:t>42180</w:t>
      </w:r>
      <w:r w:rsidR="00361495" w:rsidRPr="00361495">
        <w:rPr>
          <w:rFonts w:ascii="仿宋" w:eastAsia="仿宋" w:hAnsi="仿宋" w:hint="eastAsia"/>
          <w:sz w:val="28"/>
          <w:szCs w:val="28"/>
          <w:u w:val="single"/>
        </w:rPr>
        <w:t>.00</w:t>
      </w:r>
      <w:r w:rsidR="00AA0E01" w:rsidRPr="0049708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A0E0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872B8">
        <w:rPr>
          <w:rFonts w:ascii="仿宋" w:eastAsia="仿宋" w:hAnsi="仿宋" w:hint="eastAsia"/>
          <w:sz w:val="28"/>
          <w:szCs w:val="28"/>
        </w:rPr>
        <w:t>元。)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六、报价明细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249"/>
        <w:gridCol w:w="1249"/>
        <w:gridCol w:w="1376"/>
        <w:gridCol w:w="1699"/>
        <w:gridCol w:w="1084"/>
      </w:tblGrid>
      <w:tr w:rsidR="00743DD3">
        <w:trPr>
          <w:trHeight w:val="4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中标、成交金额（元）</w:t>
            </w:r>
          </w:p>
        </w:tc>
      </w:tr>
      <w:tr w:rsidR="00743DD3" w:rsidRPr="008A22AA" w:rsidTr="008A22AA">
        <w:trPr>
          <w:trHeight w:val="587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8A22AA" w:rsidRDefault="005B161C" w:rsidP="008A22AA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5B161C">
              <w:rPr>
                <w:rFonts w:ascii="宋体" w:eastAsia="宋体" w:hAnsi="宋体" w:cs="宋体" w:hint="eastAsia"/>
                <w:sz w:val="18"/>
                <w:szCs w:val="18"/>
              </w:rPr>
              <w:t>汕尾职业技术学院学生宿舍安装床位插座、空调插座及配套智能计量电表项目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361495" w:rsidP="002211FE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A22AA">
              <w:rPr>
                <w:rFonts w:ascii="宋体" w:eastAsia="宋体" w:hAnsi="宋体" w:cs="宋体" w:hint="eastAsia"/>
                <w:sz w:val="18"/>
                <w:szCs w:val="18"/>
              </w:rPr>
              <w:t>￥</w:t>
            </w:r>
            <w:r w:rsidR="005B161C">
              <w:rPr>
                <w:rFonts w:ascii="宋体" w:eastAsia="宋体" w:hAnsi="宋体" w:cs="宋体" w:hint="eastAsia"/>
                <w:sz w:val="18"/>
                <w:szCs w:val="18"/>
              </w:rPr>
              <w:t>42180.00</w:t>
            </w:r>
            <w:r w:rsidR="001F4BF4" w:rsidRPr="008A22AA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684E2C" w:rsidRPr="008A22AA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743DD3">
        <w:trPr>
          <w:trHeight w:val="548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</w:tr>
    </w:tbl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七、评审日期：2020年</w:t>
      </w:r>
      <w:r w:rsidR="00B571DD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8A22AA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 评审地点：汕尾职业技术学院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评审委员会（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小组）：</w:t>
      </w:r>
    </w:p>
    <w:p w:rsidR="008F51B0" w:rsidRDefault="004872B8" w:rsidP="00CF15CB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负责人：</w:t>
      </w:r>
      <w:r w:rsidR="00CF15CB">
        <w:rPr>
          <w:rFonts w:ascii="仿宋" w:eastAsia="仿宋" w:hAnsi="仿宋" w:hint="eastAsia"/>
          <w:sz w:val="28"/>
          <w:szCs w:val="28"/>
        </w:rPr>
        <w:t>罗勇为</w:t>
      </w:r>
      <w:r w:rsidR="000F6A5C">
        <w:rPr>
          <w:rFonts w:ascii="仿宋" w:eastAsia="仿宋" w:hAnsi="仿宋" w:hint="eastAsia"/>
          <w:sz w:val="28"/>
          <w:szCs w:val="28"/>
        </w:rPr>
        <w:t xml:space="preserve"> </w:t>
      </w:r>
      <w:r w:rsidR="001F4BF4">
        <w:rPr>
          <w:rFonts w:ascii="仿宋" w:eastAsia="仿宋" w:hAnsi="仿宋" w:hint="eastAsia"/>
          <w:sz w:val="28"/>
          <w:szCs w:val="28"/>
        </w:rPr>
        <w:t xml:space="preserve"> </w:t>
      </w:r>
      <w:r w:rsidR="006E1B2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成员：</w:t>
      </w:r>
      <w:r w:rsidR="00CF15CB">
        <w:rPr>
          <w:rFonts w:ascii="仿宋" w:eastAsia="仿宋" w:hAnsi="仿宋" w:hint="eastAsia"/>
          <w:sz w:val="28"/>
          <w:szCs w:val="28"/>
        </w:rPr>
        <w:t>王少珍 张永强</w:t>
      </w:r>
      <w:r w:rsidR="000F6A5C">
        <w:rPr>
          <w:rFonts w:ascii="仿宋" w:eastAsia="仿宋" w:hAnsi="仿宋" w:hint="eastAsia"/>
          <w:sz w:val="28"/>
          <w:szCs w:val="28"/>
        </w:rPr>
        <w:t xml:space="preserve"> </w:t>
      </w:r>
      <w:r w:rsidR="007C7EBA">
        <w:rPr>
          <w:rFonts w:ascii="仿宋" w:eastAsia="仿宋" w:hAnsi="仿宋" w:hint="eastAsia"/>
          <w:sz w:val="28"/>
          <w:szCs w:val="28"/>
        </w:rPr>
        <w:t xml:space="preserve">  </w:t>
      </w:r>
      <w:r w:rsidR="00A14835">
        <w:rPr>
          <w:rFonts w:ascii="仿宋" w:eastAsia="仿宋" w:hAnsi="仿宋" w:hint="eastAsia"/>
          <w:sz w:val="28"/>
          <w:szCs w:val="28"/>
        </w:rPr>
        <w:t xml:space="preserve">  </w:t>
      </w:r>
      <w:r w:rsidR="007C7EBA">
        <w:rPr>
          <w:rFonts w:ascii="仿宋" w:eastAsia="仿宋" w:hAnsi="仿宋" w:hint="eastAsia"/>
          <w:sz w:val="28"/>
          <w:szCs w:val="28"/>
        </w:rPr>
        <w:t xml:space="preserve"> </w:t>
      </w:r>
      <w:r w:rsidR="001F4BF4">
        <w:rPr>
          <w:rFonts w:ascii="仿宋" w:eastAsia="仿宋" w:hAnsi="仿宋" w:hint="eastAsia"/>
          <w:sz w:val="28"/>
          <w:szCs w:val="28"/>
        </w:rPr>
        <w:t xml:space="preserve"> </w:t>
      </w:r>
    </w:p>
    <w:p w:rsidR="00CF15CB" w:rsidRPr="00CF15CB" w:rsidRDefault="00CF15CB" w:rsidP="00CF15CB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</w:p>
    <w:p w:rsidR="00743DD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八、评审意见</w:t>
      </w:r>
    </w:p>
    <w:p w:rsidR="006E1B24" w:rsidRPr="00927C80" w:rsidRDefault="004872B8" w:rsidP="00D42E0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1、前来</w:t>
      </w:r>
      <w:r w:rsidR="009060B6">
        <w:rPr>
          <w:rFonts w:ascii="仿宋" w:eastAsia="仿宋" w:hAnsi="仿宋" w:hint="eastAsia"/>
          <w:sz w:val="28"/>
          <w:szCs w:val="28"/>
        </w:rPr>
        <w:t>报名</w:t>
      </w:r>
      <w:r>
        <w:rPr>
          <w:rFonts w:ascii="仿宋" w:eastAsia="仿宋" w:hAnsi="仿宋" w:hint="eastAsia"/>
          <w:sz w:val="28"/>
          <w:szCs w:val="28"/>
        </w:rPr>
        <w:t>的供应商分别是：</w:t>
      </w:r>
      <w:r w:rsidR="00CF15CB" w:rsidRPr="00CF15CB">
        <w:rPr>
          <w:rFonts w:ascii="仿宋" w:eastAsia="仿宋" w:hAnsi="仿宋" w:hint="eastAsia"/>
          <w:sz w:val="28"/>
          <w:szCs w:val="28"/>
        </w:rPr>
        <w:t>汕尾市广聚通信工程有限公司、汕尾市新辉装饰工程有限公司、汕尾市鸿</w:t>
      </w:r>
      <w:proofErr w:type="gramStart"/>
      <w:r w:rsidR="00CF15CB" w:rsidRPr="00CF15CB">
        <w:rPr>
          <w:rFonts w:ascii="仿宋" w:eastAsia="仿宋" w:hAnsi="仿宋" w:hint="eastAsia"/>
          <w:sz w:val="28"/>
          <w:szCs w:val="28"/>
        </w:rPr>
        <w:t>御工程</w:t>
      </w:r>
      <w:proofErr w:type="gramEnd"/>
      <w:r w:rsidR="00CF15CB" w:rsidRPr="00CF15CB">
        <w:rPr>
          <w:rFonts w:ascii="仿宋" w:eastAsia="仿宋" w:hAnsi="仿宋" w:hint="eastAsia"/>
          <w:sz w:val="28"/>
          <w:szCs w:val="28"/>
        </w:rPr>
        <w:t>有限公司。</w:t>
      </w:r>
      <w:r w:rsidR="007C7EBA" w:rsidRPr="00927C80">
        <w:rPr>
          <w:rFonts w:ascii="仿宋" w:eastAsia="仿宋" w:hAnsi="仿宋"/>
          <w:sz w:val="28"/>
          <w:szCs w:val="28"/>
        </w:rPr>
        <w:t xml:space="preserve"> </w:t>
      </w:r>
    </w:p>
    <w:p w:rsidR="00743DD3" w:rsidRPr="00D42E00" w:rsidRDefault="004872B8" w:rsidP="00D42E0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2、前来投标的供应商分别是：</w:t>
      </w:r>
      <w:r w:rsidR="00CF15CB" w:rsidRPr="00CF15CB">
        <w:rPr>
          <w:rFonts w:ascii="仿宋" w:eastAsia="仿宋" w:hAnsi="仿宋" w:hint="eastAsia"/>
          <w:sz w:val="28"/>
          <w:szCs w:val="28"/>
        </w:rPr>
        <w:t>汕尾市广聚通信工程有限公司、汕尾市新辉装饰工程有限公司、汕尾市鸿</w:t>
      </w:r>
      <w:proofErr w:type="gramStart"/>
      <w:r w:rsidR="00CF15CB" w:rsidRPr="00CF15CB">
        <w:rPr>
          <w:rFonts w:ascii="仿宋" w:eastAsia="仿宋" w:hAnsi="仿宋" w:hint="eastAsia"/>
          <w:sz w:val="28"/>
          <w:szCs w:val="28"/>
        </w:rPr>
        <w:t>御工程</w:t>
      </w:r>
      <w:proofErr w:type="gramEnd"/>
      <w:r w:rsidR="00CF15CB" w:rsidRPr="00CF15CB">
        <w:rPr>
          <w:rFonts w:ascii="仿宋" w:eastAsia="仿宋" w:hAnsi="仿宋" w:hint="eastAsia"/>
          <w:sz w:val="28"/>
          <w:szCs w:val="28"/>
        </w:rPr>
        <w:t>有限公司。</w:t>
      </w:r>
    </w:p>
    <w:p w:rsidR="006E1B24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3、有效竞争性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的供应商：上述</w:t>
      </w:r>
      <w:r w:rsidR="00A14835" w:rsidRPr="00A07F9D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家投标的供应商经专家审查均符合竞争性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文件要求为有效竞争性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供应商。</w:t>
      </w:r>
    </w:p>
    <w:p w:rsidR="00743DD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方法和标准：竞争性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小组根据竞争性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文件的规定，采用</w:t>
      </w:r>
      <w:r w:rsidR="006E1B24">
        <w:rPr>
          <w:rFonts w:ascii="仿宋" w:eastAsia="仿宋" w:hAnsi="仿宋" w:hint="eastAsia"/>
          <w:sz w:val="28"/>
          <w:szCs w:val="28"/>
        </w:rPr>
        <w:t>综合评分</w:t>
      </w:r>
      <w:r>
        <w:rPr>
          <w:rFonts w:ascii="仿宋" w:eastAsia="仿宋" w:hAnsi="仿宋" w:hint="eastAsia"/>
          <w:sz w:val="28"/>
          <w:szCs w:val="28"/>
        </w:rPr>
        <w:t>法进行评标。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结果：</w:t>
      </w:r>
    </w:p>
    <w:tbl>
      <w:tblPr>
        <w:tblStyle w:val="a5"/>
        <w:tblW w:w="5053" w:type="pct"/>
        <w:tblLook w:val="04A0" w:firstRow="1" w:lastRow="0" w:firstColumn="1" w:lastColumn="0" w:noHBand="0" w:noVBand="1"/>
      </w:tblPr>
      <w:tblGrid>
        <w:gridCol w:w="1668"/>
        <w:gridCol w:w="1478"/>
        <w:gridCol w:w="1648"/>
        <w:gridCol w:w="1548"/>
        <w:gridCol w:w="1564"/>
        <w:gridCol w:w="706"/>
      </w:tblGrid>
      <w:tr w:rsidR="006E1B24" w:rsidTr="00FE387E">
        <w:tc>
          <w:tcPr>
            <w:tcW w:w="96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85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957" w:type="pct"/>
            <w:vAlign w:val="center"/>
          </w:tcPr>
          <w:p w:rsidR="006E1B24" w:rsidRDefault="006E1B24" w:rsidP="004E1B1F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技术商务得分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比例</w:t>
            </w:r>
            <w:r w:rsidRPr="006E1B24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="004E1B1F">
              <w:rPr>
                <w:rFonts w:ascii="仿宋" w:eastAsia="仿宋" w:hAnsi="仿宋" w:hint="eastAsia"/>
                <w:sz w:val="21"/>
                <w:szCs w:val="21"/>
              </w:rPr>
              <w:t>8</w:t>
            </w:r>
            <w:bookmarkStart w:id="0" w:name="_GoBack"/>
            <w:bookmarkEnd w:id="0"/>
            <w:r w:rsidRPr="006E1B24">
              <w:rPr>
                <w:rFonts w:ascii="仿宋" w:eastAsia="仿宋" w:hAnsi="仿宋" w:hint="eastAsia"/>
                <w:sz w:val="21"/>
                <w:szCs w:val="21"/>
              </w:rPr>
              <w:t>0%）</w:t>
            </w:r>
          </w:p>
        </w:tc>
        <w:tc>
          <w:tcPr>
            <w:tcW w:w="899" w:type="pct"/>
            <w:vAlign w:val="center"/>
          </w:tcPr>
          <w:p w:rsidR="006E1B24" w:rsidRPr="006E1B24" w:rsidRDefault="006E1B24" w:rsidP="004E1B1F">
            <w:pPr>
              <w:pStyle w:val="a6"/>
              <w:shd w:val="clear" w:color="auto" w:fill="F8FCFF"/>
              <w:jc w:val="center"/>
              <w:rPr>
                <w:rFonts w:ascii="仿宋" w:eastAsia="仿宋" w:hAnsi="仿宋" w:cstheme="minorBidi"/>
                <w:sz w:val="21"/>
                <w:szCs w:val="21"/>
              </w:rPr>
            </w:pP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价格得分比例（</w:t>
            </w:r>
            <w:r w:rsidR="004E1B1F">
              <w:rPr>
                <w:rFonts w:ascii="仿宋" w:eastAsia="仿宋" w:hAnsi="仿宋" w:cstheme="minorBidi" w:hint="eastAsia"/>
                <w:sz w:val="21"/>
                <w:szCs w:val="21"/>
              </w:rPr>
              <w:t>2</w:t>
            </w: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0%）</w:t>
            </w:r>
          </w:p>
        </w:tc>
        <w:tc>
          <w:tcPr>
            <w:tcW w:w="90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410" w:type="pct"/>
            <w:vAlign w:val="center"/>
          </w:tcPr>
          <w:p w:rsidR="006E1B24" w:rsidRP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排名</w:t>
            </w:r>
          </w:p>
        </w:tc>
      </w:tr>
      <w:tr w:rsidR="0043013E" w:rsidTr="0034694C">
        <w:trPr>
          <w:trHeight w:val="868"/>
        </w:trPr>
        <w:tc>
          <w:tcPr>
            <w:tcW w:w="968" w:type="pct"/>
            <w:vAlign w:val="center"/>
          </w:tcPr>
          <w:p w:rsidR="0043013E" w:rsidRPr="0043013E" w:rsidRDefault="0043013E" w:rsidP="0043013E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3013E">
              <w:rPr>
                <w:rFonts w:ascii="仿宋" w:eastAsia="仿宋" w:hAnsi="仿宋" w:hint="eastAsia"/>
                <w:sz w:val="21"/>
                <w:szCs w:val="21"/>
              </w:rPr>
              <w:t>汕尾市新辉装饰工程有限公司</w:t>
            </w:r>
          </w:p>
        </w:tc>
        <w:tc>
          <w:tcPr>
            <w:tcW w:w="858" w:type="pct"/>
            <w:vAlign w:val="center"/>
          </w:tcPr>
          <w:p w:rsidR="0043013E" w:rsidRDefault="0043013E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57" w:type="pct"/>
            <w:vAlign w:val="center"/>
          </w:tcPr>
          <w:p w:rsidR="0043013E" w:rsidRDefault="0043013E" w:rsidP="0034694C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57.33</w:t>
            </w:r>
          </w:p>
        </w:tc>
        <w:tc>
          <w:tcPr>
            <w:tcW w:w="899" w:type="pct"/>
            <w:vAlign w:val="center"/>
          </w:tcPr>
          <w:p w:rsidR="0043013E" w:rsidRDefault="0043013E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  <w:tc>
          <w:tcPr>
            <w:tcW w:w="908" w:type="pct"/>
            <w:vAlign w:val="center"/>
          </w:tcPr>
          <w:p w:rsidR="0043013E" w:rsidRDefault="0043013E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77.33</w:t>
            </w:r>
          </w:p>
        </w:tc>
        <w:tc>
          <w:tcPr>
            <w:tcW w:w="410" w:type="pct"/>
            <w:vAlign w:val="center"/>
          </w:tcPr>
          <w:p w:rsidR="0043013E" w:rsidRDefault="0043013E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</w:tr>
      <w:tr w:rsidR="0043013E" w:rsidTr="0034694C">
        <w:trPr>
          <w:trHeight w:val="696"/>
        </w:trPr>
        <w:tc>
          <w:tcPr>
            <w:tcW w:w="968" w:type="pct"/>
            <w:vAlign w:val="center"/>
          </w:tcPr>
          <w:p w:rsidR="0043013E" w:rsidRPr="0043013E" w:rsidRDefault="0043013E" w:rsidP="0043013E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3013E">
              <w:rPr>
                <w:rFonts w:ascii="仿宋" w:eastAsia="仿宋" w:hAnsi="仿宋" w:hint="eastAsia"/>
                <w:sz w:val="21"/>
                <w:szCs w:val="21"/>
              </w:rPr>
              <w:t>汕尾市鸿</w:t>
            </w:r>
            <w:proofErr w:type="gramStart"/>
            <w:r w:rsidRPr="0043013E">
              <w:rPr>
                <w:rFonts w:ascii="仿宋" w:eastAsia="仿宋" w:hAnsi="仿宋" w:hint="eastAsia"/>
                <w:sz w:val="21"/>
                <w:szCs w:val="21"/>
              </w:rPr>
              <w:t>御工程</w:t>
            </w:r>
            <w:proofErr w:type="gramEnd"/>
            <w:r w:rsidRPr="0043013E">
              <w:rPr>
                <w:rFonts w:ascii="仿宋" w:eastAsia="仿宋" w:hAnsi="仿宋" w:hint="eastAsia"/>
                <w:sz w:val="21"/>
                <w:szCs w:val="21"/>
              </w:rPr>
              <w:t>有限公司</w:t>
            </w:r>
          </w:p>
        </w:tc>
        <w:tc>
          <w:tcPr>
            <w:tcW w:w="858" w:type="pct"/>
            <w:vAlign w:val="center"/>
          </w:tcPr>
          <w:p w:rsidR="0043013E" w:rsidRDefault="0043013E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57" w:type="pct"/>
            <w:vAlign w:val="center"/>
          </w:tcPr>
          <w:p w:rsidR="0043013E" w:rsidRDefault="0043013E" w:rsidP="0034694C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50</w:t>
            </w:r>
          </w:p>
        </w:tc>
        <w:tc>
          <w:tcPr>
            <w:tcW w:w="899" w:type="pct"/>
            <w:vAlign w:val="center"/>
          </w:tcPr>
          <w:p w:rsidR="0043013E" w:rsidRDefault="0043013E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19.78</w:t>
            </w:r>
          </w:p>
        </w:tc>
        <w:tc>
          <w:tcPr>
            <w:tcW w:w="908" w:type="pct"/>
            <w:vAlign w:val="center"/>
          </w:tcPr>
          <w:p w:rsidR="0043013E" w:rsidRPr="00CC02EA" w:rsidRDefault="0043013E" w:rsidP="00CC02EA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69.78</w:t>
            </w:r>
          </w:p>
        </w:tc>
        <w:tc>
          <w:tcPr>
            <w:tcW w:w="410" w:type="pct"/>
            <w:vAlign w:val="center"/>
          </w:tcPr>
          <w:p w:rsidR="0043013E" w:rsidRDefault="0043013E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43013E" w:rsidTr="0034694C">
        <w:trPr>
          <w:trHeight w:val="706"/>
        </w:trPr>
        <w:tc>
          <w:tcPr>
            <w:tcW w:w="968" w:type="pct"/>
            <w:vAlign w:val="center"/>
          </w:tcPr>
          <w:p w:rsidR="0043013E" w:rsidRPr="0043013E" w:rsidRDefault="0043013E" w:rsidP="0043013E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3013E">
              <w:rPr>
                <w:rFonts w:ascii="仿宋" w:eastAsia="仿宋" w:hAnsi="仿宋" w:hint="eastAsia"/>
                <w:sz w:val="21"/>
                <w:szCs w:val="21"/>
              </w:rPr>
              <w:t>汕尾市广聚通信工程有限公司</w:t>
            </w:r>
          </w:p>
        </w:tc>
        <w:tc>
          <w:tcPr>
            <w:tcW w:w="858" w:type="pct"/>
            <w:vAlign w:val="center"/>
          </w:tcPr>
          <w:p w:rsidR="0043013E" w:rsidRDefault="0043013E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57" w:type="pct"/>
            <w:vAlign w:val="center"/>
          </w:tcPr>
          <w:p w:rsidR="0043013E" w:rsidRDefault="0043013E" w:rsidP="00C54A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49.33</w:t>
            </w:r>
          </w:p>
        </w:tc>
        <w:tc>
          <w:tcPr>
            <w:tcW w:w="899" w:type="pct"/>
            <w:vAlign w:val="center"/>
          </w:tcPr>
          <w:p w:rsidR="0043013E" w:rsidRDefault="0043013E" w:rsidP="00C54A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19.90</w:t>
            </w:r>
          </w:p>
        </w:tc>
        <w:tc>
          <w:tcPr>
            <w:tcW w:w="908" w:type="pct"/>
            <w:vAlign w:val="center"/>
          </w:tcPr>
          <w:p w:rsidR="0043013E" w:rsidRPr="00CC02EA" w:rsidRDefault="001C39AF" w:rsidP="00C54A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69.23</w:t>
            </w:r>
          </w:p>
        </w:tc>
        <w:tc>
          <w:tcPr>
            <w:tcW w:w="410" w:type="pct"/>
            <w:vAlign w:val="center"/>
          </w:tcPr>
          <w:p w:rsidR="0043013E" w:rsidRDefault="0043013E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</w:tbl>
    <w:p w:rsidR="00743DD3" w:rsidRDefault="00743DD3">
      <w:pPr>
        <w:spacing w:after="0" w:line="220" w:lineRule="atLeast"/>
        <w:jc w:val="center"/>
        <w:rPr>
          <w:rFonts w:ascii="仿宋" w:eastAsia="仿宋" w:hAnsi="仿宋"/>
          <w:sz w:val="21"/>
          <w:szCs w:val="21"/>
        </w:rPr>
      </w:pP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九、本公告期限1个工作日。</w:t>
      </w:r>
    </w:p>
    <w:p w:rsidR="00743DD3" w:rsidRDefault="004872B8">
      <w:pPr>
        <w:adjustRightInd/>
        <w:snapToGrid/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十、联系事项：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采购人：汕尾职业技术学院 </w:t>
      </w:r>
      <w:r>
        <w:rPr>
          <w:rFonts w:ascii="仿宋" w:eastAsia="仿宋" w:hAnsi="仿宋" w:hint="eastAsia"/>
          <w:sz w:val="28"/>
          <w:szCs w:val="28"/>
        </w:rPr>
        <w:tab/>
        <w:t>地址：广东省汕尾市城区文德路</w:t>
      </w:r>
    </w:p>
    <w:p w:rsidR="00743DD3" w:rsidRDefault="004872B8">
      <w:pPr>
        <w:spacing w:line="220" w:lineRule="atLeast"/>
        <w:ind w:leftChars="250" w:left="6290" w:hangingChars="2050" w:hanging="574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联系人：邱老师             联系电话：0660-3376648  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 w:rsidR="00743DD3" w:rsidRDefault="00743DD3">
      <w:pPr>
        <w:ind w:right="980" w:firstLineChars="900" w:firstLine="2520"/>
        <w:rPr>
          <w:rFonts w:ascii="仿宋" w:eastAsia="仿宋" w:hAnsi="仿宋"/>
          <w:sz w:val="28"/>
          <w:szCs w:val="28"/>
        </w:rPr>
      </w:pPr>
    </w:p>
    <w:p w:rsidR="00743DD3" w:rsidRDefault="00743DD3" w:rsidP="00AA0E01">
      <w:pPr>
        <w:ind w:right="980"/>
        <w:rPr>
          <w:rFonts w:ascii="仿宋" w:eastAsia="仿宋" w:hAnsi="仿宋"/>
          <w:sz w:val="28"/>
          <w:szCs w:val="28"/>
        </w:rPr>
      </w:pPr>
    </w:p>
    <w:p w:rsidR="00743DD3" w:rsidRDefault="004872B8">
      <w:pPr>
        <w:ind w:right="980"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发布人：汕尾职业技术学院后勤管理处</w:t>
      </w:r>
    </w:p>
    <w:p w:rsidR="00743DD3" w:rsidRDefault="004872B8">
      <w:pPr>
        <w:tabs>
          <w:tab w:val="left" w:pos="4971"/>
        </w:tabs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发布时间：2020年</w:t>
      </w:r>
      <w:r w:rsidR="001C39AF">
        <w:rPr>
          <w:rFonts w:ascii="仿宋" w:eastAsia="仿宋" w:hAnsi="仿宋" w:hint="eastAsia"/>
          <w:sz w:val="28"/>
          <w:szCs w:val="28"/>
        </w:rPr>
        <w:t>8月</w:t>
      </w:r>
      <w:r w:rsidR="008F51B0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ab/>
      </w:r>
    </w:p>
    <w:sectPr w:rsidR="00743DD3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62" w:rsidRDefault="003B0862" w:rsidP="00927C80">
      <w:pPr>
        <w:spacing w:after="0"/>
      </w:pPr>
      <w:r>
        <w:separator/>
      </w:r>
    </w:p>
  </w:endnote>
  <w:endnote w:type="continuationSeparator" w:id="0">
    <w:p w:rsidR="003B0862" w:rsidRDefault="003B0862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62" w:rsidRDefault="003B0862" w:rsidP="00927C80">
      <w:pPr>
        <w:spacing w:after="0"/>
      </w:pPr>
      <w:r>
        <w:separator/>
      </w:r>
    </w:p>
  </w:footnote>
  <w:footnote w:type="continuationSeparator" w:id="0">
    <w:p w:rsidR="003B0862" w:rsidRDefault="003B0862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79BD"/>
    <w:rsid w:val="000406DC"/>
    <w:rsid w:val="00046742"/>
    <w:rsid w:val="00053B82"/>
    <w:rsid w:val="000579DD"/>
    <w:rsid w:val="00057C23"/>
    <w:rsid w:val="000B5962"/>
    <w:rsid w:val="000B663B"/>
    <w:rsid w:val="000F6A5C"/>
    <w:rsid w:val="00114465"/>
    <w:rsid w:val="00157642"/>
    <w:rsid w:val="00174D52"/>
    <w:rsid w:val="001C39AF"/>
    <w:rsid w:val="001F4BF4"/>
    <w:rsid w:val="00202513"/>
    <w:rsid w:val="002211FE"/>
    <w:rsid w:val="00285AED"/>
    <w:rsid w:val="002A767D"/>
    <w:rsid w:val="0030075A"/>
    <w:rsid w:val="00323B43"/>
    <w:rsid w:val="00341882"/>
    <w:rsid w:val="0034694C"/>
    <w:rsid w:val="0035473E"/>
    <w:rsid w:val="00361495"/>
    <w:rsid w:val="003708CC"/>
    <w:rsid w:val="00387DAB"/>
    <w:rsid w:val="003A15C8"/>
    <w:rsid w:val="003B0862"/>
    <w:rsid w:val="003B4A9D"/>
    <w:rsid w:val="003C6683"/>
    <w:rsid w:val="003D37D8"/>
    <w:rsid w:val="003F3BD4"/>
    <w:rsid w:val="00411D0F"/>
    <w:rsid w:val="00423D8A"/>
    <w:rsid w:val="00426133"/>
    <w:rsid w:val="0043013E"/>
    <w:rsid w:val="004358AB"/>
    <w:rsid w:val="00454F2A"/>
    <w:rsid w:val="00472466"/>
    <w:rsid w:val="004820F7"/>
    <w:rsid w:val="004872B8"/>
    <w:rsid w:val="004952EE"/>
    <w:rsid w:val="0049708C"/>
    <w:rsid w:val="004A2B00"/>
    <w:rsid w:val="004A7DE4"/>
    <w:rsid w:val="004D4AB5"/>
    <w:rsid w:val="004E1B1F"/>
    <w:rsid w:val="004E3A34"/>
    <w:rsid w:val="00511441"/>
    <w:rsid w:val="00550D44"/>
    <w:rsid w:val="00573D64"/>
    <w:rsid w:val="00584489"/>
    <w:rsid w:val="005A7F65"/>
    <w:rsid w:val="005B161C"/>
    <w:rsid w:val="005C4A26"/>
    <w:rsid w:val="005D493F"/>
    <w:rsid w:val="00600A38"/>
    <w:rsid w:val="00604BCB"/>
    <w:rsid w:val="00621508"/>
    <w:rsid w:val="00631E07"/>
    <w:rsid w:val="006419A7"/>
    <w:rsid w:val="00651675"/>
    <w:rsid w:val="00666675"/>
    <w:rsid w:val="00674863"/>
    <w:rsid w:val="00684E2C"/>
    <w:rsid w:val="00693F5B"/>
    <w:rsid w:val="006E1B24"/>
    <w:rsid w:val="0071101D"/>
    <w:rsid w:val="007175F6"/>
    <w:rsid w:val="00717AFC"/>
    <w:rsid w:val="007229E9"/>
    <w:rsid w:val="00723C8D"/>
    <w:rsid w:val="00743DD3"/>
    <w:rsid w:val="007445AA"/>
    <w:rsid w:val="007B598F"/>
    <w:rsid w:val="007C7EBA"/>
    <w:rsid w:val="007D7B25"/>
    <w:rsid w:val="00807F3F"/>
    <w:rsid w:val="008A22AA"/>
    <w:rsid w:val="008B7726"/>
    <w:rsid w:val="008D7B26"/>
    <w:rsid w:val="008F111F"/>
    <w:rsid w:val="008F2F90"/>
    <w:rsid w:val="008F51B0"/>
    <w:rsid w:val="009060B6"/>
    <w:rsid w:val="00915C08"/>
    <w:rsid w:val="00927C80"/>
    <w:rsid w:val="0094249D"/>
    <w:rsid w:val="00945292"/>
    <w:rsid w:val="009A333F"/>
    <w:rsid w:val="009F5EEA"/>
    <w:rsid w:val="00A07F9D"/>
    <w:rsid w:val="00A14835"/>
    <w:rsid w:val="00A3563B"/>
    <w:rsid w:val="00A569BC"/>
    <w:rsid w:val="00A8327E"/>
    <w:rsid w:val="00A86F6B"/>
    <w:rsid w:val="00AA0E01"/>
    <w:rsid w:val="00AA55FA"/>
    <w:rsid w:val="00AC6D55"/>
    <w:rsid w:val="00AD39F9"/>
    <w:rsid w:val="00AE4015"/>
    <w:rsid w:val="00AE64AA"/>
    <w:rsid w:val="00B1293B"/>
    <w:rsid w:val="00B571DD"/>
    <w:rsid w:val="00C278F1"/>
    <w:rsid w:val="00C366E2"/>
    <w:rsid w:val="00C66DD8"/>
    <w:rsid w:val="00C75E36"/>
    <w:rsid w:val="00C91F96"/>
    <w:rsid w:val="00CA32EB"/>
    <w:rsid w:val="00CC02EA"/>
    <w:rsid w:val="00CD1FB2"/>
    <w:rsid w:val="00CE6592"/>
    <w:rsid w:val="00CF15CB"/>
    <w:rsid w:val="00D134C9"/>
    <w:rsid w:val="00D27ED4"/>
    <w:rsid w:val="00D31D50"/>
    <w:rsid w:val="00D42E00"/>
    <w:rsid w:val="00D441A7"/>
    <w:rsid w:val="00D55ED9"/>
    <w:rsid w:val="00D70053"/>
    <w:rsid w:val="00D77374"/>
    <w:rsid w:val="00DB364E"/>
    <w:rsid w:val="00E05D09"/>
    <w:rsid w:val="00E1090B"/>
    <w:rsid w:val="00E11C77"/>
    <w:rsid w:val="00E26325"/>
    <w:rsid w:val="00E512A8"/>
    <w:rsid w:val="00E64913"/>
    <w:rsid w:val="00E7578A"/>
    <w:rsid w:val="00F1616C"/>
    <w:rsid w:val="00F25531"/>
    <w:rsid w:val="00F91D17"/>
    <w:rsid w:val="00FC0691"/>
    <w:rsid w:val="00FD3670"/>
    <w:rsid w:val="00FD3B07"/>
    <w:rsid w:val="00FE2404"/>
    <w:rsid w:val="00FE387E"/>
    <w:rsid w:val="00FF084A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F1A221-FF05-4E6B-9BC6-3D6E58C8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58</cp:revision>
  <cp:lastPrinted>2020-05-09T00:55:00Z</cp:lastPrinted>
  <dcterms:created xsi:type="dcterms:W3CDTF">2008-09-11T17:20:00Z</dcterms:created>
  <dcterms:modified xsi:type="dcterms:W3CDTF">2020-08-01T08:34:00Z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