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                                                                                                                                                                                                                                                                                                                                                                                                                                                                                                                                                                                                                                                                                                                                                                                                                                                                                   汕尾职业技术学院东广场地下电缆线路迁移改造项目成交公告</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汕尾职业技术学院于2020年3月8日就</w:t>
      </w:r>
      <w:r>
        <w:rPr>
          <w:rFonts w:hint="eastAsia" w:ascii="仿宋" w:hAnsi="仿宋" w:eastAsia="仿宋" w:cs="Times New Roman"/>
          <w:sz w:val="28"/>
          <w:szCs w:val="28"/>
        </w:rPr>
        <w:t>东广场地下电缆线路迁移改造</w:t>
      </w:r>
      <w:r>
        <w:rPr>
          <w:rFonts w:hint="eastAsia" w:ascii="仿宋" w:hAnsi="仿宋" w:eastAsia="仿宋"/>
          <w:sz w:val="28"/>
          <w:szCs w:val="28"/>
        </w:rPr>
        <w:t>项目（采购项目编号：</w:t>
      </w:r>
      <w:r>
        <w:rPr>
          <w:rFonts w:hint="eastAsia" w:ascii="仿宋" w:hAnsi="仿宋" w:eastAsia="仿宋" w:cs="Times New Roman"/>
          <w:sz w:val="28"/>
          <w:szCs w:val="28"/>
        </w:rPr>
        <w:t>SWZYCG2020-08</w:t>
      </w:r>
      <w:r>
        <w:rPr>
          <w:rFonts w:hint="eastAsia" w:ascii="仿宋" w:hAnsi="仿宋" w:eastAsia="仿宋"/>
          <w:sz w:val="28"/>
          <w:szCs w:val="28"/>
        </w:rPr>
        <w:t>）采用竞争性磋商采购进行采购。现就本次采购的中标（成交）结果公告如下：</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一、采购项目编号：</w:t>
      </w:r>
      <w:r>
        <w:rPr>
          <w:rFonts w:hint="eastAsia" w:ascii="仿宋" w:hAnsi="仿宋" w:eastAsia="仿宋" w:cs="Times New Roman"/>
          <w:sz w:val="28"/>
          <w:szCs w:val="28"/>
        </w:rPr>
        <w:t>SWZYCG2020-08</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二、采购项目名称：汕尾职业技术学院</w:t>
      </w:r>
      <w:r>
        <w:rPr>
          <w:rFonts w:hint="eastAsia" w:ascii="仿宋" w:hAnsi="仿宋" w:eastAsia="仿宋" w:cs="Times New Roman"/>
          <w:sz w:val="28"/>
          <w:szCs w:val="28"/>
        </w:rPr>
        <w:t>东广场地下电缆线路迁移改造</w:t>
      </w:r>
      <w:r>
        <w:rPr>
          <w:rFonts w:hint="eastAsia" w:ascii="仿宋" w:hAnsi="仿宋" w:eastAsia="仿宋"/>
          <w:sz w:val="28"/>
          <w:szCs w:val="28"/>
        </w:rPr>
        <w:t>项目</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三、采购项目预算金额：人民币￥164763.07元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四、采购方式：竞争性磋商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五、成交供应商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成交供应商名称</w:t>
      </w:r>
      <w:r>
        <w:rPr>
          <w:rFonts w:hint="eastAsia" w:ascii="仿宋" w:hAnsi="仿宋" w:eastAsia="仿宋"/>
          <w:b/>
          <w:sz w:val="28"/>
          <w:szCs w:val="28"/>
          <w:u w:val="single"/>
        </w:rPr>
        <w:t xml:space="preserve"> </w:t>
      </w:r>
      <w:r>
        <w:rPr>
          <w:rFonts w:hint="eastAsia" w:ascii="仿宋" w:hAnsi="仿宋" w:eastAsia="仿宋"/>
          <w:sz w:val="28"/>
          <w:szCs w:val="28"/>
          <w:u w:val="single"/>
        </w:rPr>
        <w:t xml:space="preserve">   汕尾市源呈电气有限公司   </w:t>
      </w:r>
      <w:r>
        <w:rPr>
          <w:rFonts w:hint="eastAsia" w:ascii="仿宋" w:hAnsi="仿宋" w:eastAsia="仿宋"/>
          <w:sz w:val="28"/>
          <w:szCs w:val="28"/>
        </w:rPr>
        <w:t>法人代表</w:t>
      </w:r>
      <w:r>
        <w:rPr>
          <w:rFonts w:hint="eastAsia" w:ascii="仿宋" w:hAnsi="仿宋" w:eastAsia="仿宋"/>
          <w:sz w:val="28"/>
          <w:szCs w:val="28"/>
          <w:u w:val="single"/>
        </w:rPr>
        <w:t xml:space="preserve">     </w:t>
      </w:r>
      <w:r>
        <w:rPr>
          <w:rFonts w:hint="eastAsia" w:ascii="仿宋" w:hAnsi="仿宋" w:eastAsia="仿宋"/>
          <w:sz w:val="28"/>
          <w:szCs w:val="28"/>
        </w:rPr>
        <w:t>地址</w:t>
      </w:r>
      <w:r>
        <w:rPr>
          <w:rFonts w:hint="eastAsia" w:ascii="仿宋" w:hAnsi="仿宋" w:eastAsia="仿宋"/>
          <w:sz w:val="28"/>
          <w:szCs w:val="28"/>
          <w:u w:val="single"/>
        </w:rPr>
        <w:t xml:space="preserve">  汕尾市区汕尾大道南段海港大厦22楼E室  </w:t>
      </w:r>
      <w:r>
        <w:rPr>
          <w:rFonts w:hint="eastAsia" w:ascii="仿宋" w:hAnsi="仿宋" w:eastAsia="仿宋"/>
          <w:sz w:val="28"/>
          <w:szCs w:val="28"/>
        </w:rPr>
        <w:t>成交金额为</w:t>
      </w:r>
      <w:r>
        <w:rPr>
          <w:rFonts w:hint="eastAsia" w:ascii="仿宋" w:hAnsi="仿宋" w:eastAsia="仿宋"/>
          <w:sz w:val="28"/>
          <w:szCs w:val="28"/>
          <w:u w:val="single"/>
        </w:rPr>
        <w:t xml:space="preserve">    161000.00  </w:t>
      </w:r>
      <w:r>
        <w:rPr>
          <w:rFonts w:hint="eastAsia" w:ascii="仿宋" w:hAnsi="仿宋" w:eastAsia="仿宋"/>
          <w:sz w:val="28"/>
          <w:szCs w:val="28"/>
        </w:rPr>
        <w:t>元。)</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六、报价明细</w:t>
      </w:r>
    </w:p>
    <w:tbl>
      <w:tblPr>
        <w:tblStyle w:val="5"/>
        <w:tblW w:w="5000" w:type="pct"/>
        <w:jc w:val="center"/>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autofit"/>
        <w:tblCellMar>
          <w:top w:w="0" w:type="dxa"/>
          <w:left w:w="0" w:type="dxa"/>
          <w:bottom w:w="0" w:type="dxa"/>
          <w:right w:w="0" w:type="dxa"/>
        </w:tblCellMar>
      </w:tblPr>
      <w:tblGrid>
        <w:gridCol w:w="1664"/>
        <w:gridCol w:w="1248"/>
        <w:gridCol w:w="1249"/>
        <w:gridCol w:w="1377"/>
        <w:gridCol w:w="1700"/>
        <w:gridCol w:w="1084"/>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主要中标、成交标的名称</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规格型号</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ind w:firstLine="480" w:firstLineChars="200"/>
              <w:jc w:val="center"/>
              <w:rPr>
                <w:rFonts w:ascii="宋体" w:hAnsi="宋体" w:eastAsia="宋体" w:cs="宋体"/>
                <w:sz w:val="24"/>
                <w:szCs w:val="24"/>
              </w:rPr>
            </w:pPr>
            <w:r>
              <w:rPr>
                <w:rFonts w:hint="eastAsia" w:ascii="宋体" w:hAnsi="宋体" w:eastAsia="宋体" w:cs="宋体"/>
                <w:sz w:val="24"/>
                <w:szCs w:val="24"/>
              </w:rPr>
              <w:t>数量</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单价（元）</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服务要求</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24"/>
                <w:szCs w:val="24"/>
              </w:rPr>
            </w:pPr>
            <w:r>
              <w:rPr>
                <w:rFonts w:hint="eastAsia" w:ascii="宋体" w:hAnsi="宋体" w:eastAsia="宋体" w:cs="宋体"/>
                <w:sz w:val="24"/>
                <w:szCs w:val="24"/>
              </w:rPr>
              <w:t>中标、成交金额（元）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spacing w:line="220" w:lineRule="atLeast"/>
              <w:jc w:val="center"/>
              <w:rPr>
                <w:rFonts w:ascii="仿宋" w:hAnsi="仿宋" w:eastAsia="仿宋"/>
                <w:sz w:val="20"/>
                <w:szCs w:val="18"/>
              </w:rPr>
            </w:pPr>
            <w:r>
              <w:rPr>
                <w:rFonts w:hint="eastAsia" w:ascii="仿宋" w:hAnsi="仿宋" w:eastAsia="仿宋"/>
                <w:sz w:val="20"/>
                <w:szCs w:val="18"/>
              </w:rPr>
              <w:t>汕尾职业技术学院</w:t>
            </w:r>
            <w:r>
              <w:rPr>
                <w:rFonts w:hint="eastAsia" w:ascii="仿宋" w:hAnsi="仿宋" w:eastAsia="仿宋" w:cs="Times New Roman"/>
                <w:sz w:val="20"/>
                <w:szCs w:val="18"/>
              </w:rPr>
              <w:t>东广场地下电缆线路迁移改造项目</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详见投标文件</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hint="eastAsia" w:ascii="宋体" w:hAnsi="宋体" w:eastAsia="宋体" w:cs="宋体"/>
                <w:sz w:val="20"/>
                <w:szCs w:val="18"/>
              </w:rPr>
              <w:t xml:space="preserve"> 161000.00</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548" w:hRule="atLeast"/>
          <w:jc w:val="center"/>
        </w:trPr>
        <w:tc>
          <w:tcPr>
            <w:tcW w:w="100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750"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827"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102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c>
          <w:tcPr>
            <w:tcW w:w="651" w:type="pct"/>
            <w:tcBorders>
              <w:top w:val="outset" w:color="auto" w:sz="6" w:space="0"/>
              <w:left w:val="outset" w:color="auto" w:sz="6" w:space="0"/>
              <w:bottom w:val="outset" w:color="auto" w:sz="6" w:space="0"/>
              <w:right w:val="outset" w:color="auto" w:sz="6" w:space="0"/>
            </w:tcBorders>
            <w:vAlign w:val="center"/>
          </w:tcPr>
          <w:p>
            <w:pPr>
              <w:adjustRightInd/>
              <w:snapToGrid/>
              <w:spacing w:after="0"/>
              <w:jc w:val="center"/>
              <w:rPr>
                <w:rFonts w:ascii="宋体" w:hAnsi="宋体" w:eastAsia="宋体" w:cs="宋体"/>
                <w:sz w:val="18"/>
                <w:szCs w:val="18"/>
              </w:rPr>
            </w:pPr>
            <w:r>
              <w:rPr>
                <w:rFonts w:ascii="宋体" w:hAnsi="宋体" w:eastAsia="宋体" w:cs="宋体"/>
                <w:sz w:val="18"/>
                <w:szCs w:val="18"/>
              </w:rPr>
              <w:t>/</w:t>
            </w:r>
          </w:p>
        </w:tc>
      </w:tr>
    </w:tbl>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七、评审日期：2020年3月8日 评审地点：汕尾职业技术学院</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评审委员会（谈判小组）：</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负责人：左枢      成员：王少珍、罗中良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八、评审意见</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1、前来领取磋商文件的供应商分别是：汕尾市源呈电气有限公司、汕尾市宏捷电气工程有限公司、广东信科机电工程有限公司。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2、前来投标的供应商分别是：汕尾市源呈电气有限公司、汕尾市宏捷电气工程有限公司、广东信科机电工程有限公司。</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3、有效竞争性磋商的供应商：上述三家投标的供应商经专家审查均符合竞争性磋商文件要求为有效竞争性磋商供应商。</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4、竞争性磋商方法和标准：竞争性</w:t>
      </w:r>
      <w:r>
        <w:rPr>
          <w:rFonts w:hint="eastAsia" w:ascii="仿宋" w:hAnsi="仿宋" w:eastAsia="仿宋"/>
          <w:sz w:val="28"/>
          <w:szCs w:val="28"/>
          <w:lang w:eastAsia="zh-CN"/>
        </w:rPr>
        <w:t>磋商</w:t>
      </w:r>
      <w:bookmarkStart w:id="0" w:name="_GoBack"/>
      <w:bookmarkEnd w:id="0"/>
      <w:r>
        <w:rPr>
          <w:rFonts w:hint="eastAsia" w:ascii="仿宋" w:hAnsi="仿宋" w:eastAsia="仿宋"/>
          <w:sz w:val="28"/>
          <w:szCs w:val="28"/>
        </w:rPr>
        <w:t>小组根据竞争性磋商文件的规定，采用综合评分法进行评标。</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5、磋商结果：</w:t>
      </w:r>
    </w:p>
    <w:tbl>
      <w:tblPr>
        <w:tblStyle w:val="6"/>
        <w:tblW w:w="505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9"/>
        <w:gridCol w:w="1337"/>
        <w:gridCol w:w="1648"/>
        <w:gridCol w:w="1548"/>
        <w:gridCol w:w="156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投标人名称</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是否通过资格性符合性审查</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技术商务得分比例（70%）</w:t>
            </w:r>
          </w:p>
        </w:tc>
        <w:tc>
          <w:tcPr>
            <w:tcW w:w="899" w:type="pct"/>
            <w:vAlign w:val="center"/>
          </w:tcPr>
          <w:p>
            <w:pPr>
              <w:pStyle w:val="4"/>
              <w:shd w:val="clear" w:color="auto" w:fill="F8FCFF"/>
              <w:jc w:val="center"/>
              <w:rPr>
                <w:rFonts w:ascii="仿宋" w:hAnsi="仿宋" w:eastAsia="仿宋" w:cstheme="minorBidi"/>
                <w:sz w:val="21"/>
                <w:szCs w:val="21"/>
              </w:rPr>
            </w:pPr>
            <w:r>
              <w:rPr>
                <w:rFonts w:hint="eastAsia" w:ascii="仿宋" w:hAnsi="仿宋" w:eastAsia="仿宋" w:cstheme="minorBidi"/>
                <w:sz w:val="21"/>
                <w:szCs w:val="21"/>
              </w:rPr>
              <w:t>价格得分比例（30%）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综合得分比例（100%）</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汕尾市源呈电气有限公司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58.67</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30</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88.67</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汕尾市宏捷电气工程有限公司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50.67</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29.81</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80.48</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广东信科机电工程有限公司</w:t>
            </w:r>
          </w:p>
        </w:tc>
        <w:tc>
          <w:tcPr>
            <w:tcW w:w="776"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是</w:t>
            </w:r>
          </w:p>
        </w:tc>
        <w:tc>
          <w:tcPr>
            <w:tcW w:w="957"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48.67</w:t>
            </w:r>
          </w:p>
        </w:tc>
        <w:tc>
          <w:tcPr>
            <w:tcW w:w="899"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29.89</w:t>
            </w:r>
          </w:p>
        </w:tc>
        <w:tc>
          <w:tcPr>
            <w:tcW w:w="908"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78.56</w:t>
            </w:r>
          </w:p>
        </w:tc>
        <w:tc>
          <w:tcPr>
            <w:tcW w:w="410" w:type="pct"/>
            <w:vAlign w:val="center"/>
          </w:tcPr>
          <w:p>
            <w:pPr>
              <w:spacing w:after="0" w:line="220" w:lineRule="atLeast"/>
              <w:jc w:val="center"/>
              <w:rPr>
                <w:rFonts w:ascii="仿宋" w:hAnsi="仿宋" w:eastAsia="仿宋"/>
                <w:sz w:val="21"/>
                <w:szCs w:val="21"/>
              </w:rPr>
            </w:pPr>
            <w:r>
              <w:rPr>
                <w:rFonts w:hint="eastAsia" w:ascii="仿宋" w:hAnsi="仿宋" w:eastAsia="仿宋"/>
                <w:sz w:val="21"/>
                <w:szCs w:val="21"/>
              </w:rPr>
              <w:t>3</w:t>
            </w:r>
          </w:p>
        </w:tc>
      </w:tr>
    </w:tbl>
    <w:p>
      <w:pPr>
        <w:spacing w:after="0" w:line="220" w:lineRule="atLeast"/>
        <w:jc w:val="center"/>
        <w:rPr>
          <w:rFonts w:ascii="仿宋" w:hAnsi="仿宋" w:eastAsia="仿宋"/>
          <w:sz w:val="21"/>
          <w:szCs w:val="21"/>
        </w:rPr>
      </w:pP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九、本公告期限1个工作日。</w:t>
      </w:r>
    </w:p>
    <w:p>
      <w:pPr>
        <w:adjustRightInd/>
        <w:snapToGrid/>
        <w:spacing w:line="220" w:lineRule="atLeast"/>
        <w:ind w:firstLine="560" w:firstLineChars="200"/>
        <w:rPr>
          <w:rFonts w:ascii="仿宋" w:hAnsi="仿宋" w:eastAsia="仿宋"/>
          <w:sz w:val="28"/>
          <w:szCs w:val="28"/>
        </w:rPr>
      </w:pPr>
      <w:r>
        <w:rPr>
          <w:rFonts w:hint="eastAsia" w:ascii="仿宋" w:hAnsi="仿宋" w:eastAsia="仿宋"/>
          <w:sz w:val="28"/>
          <w:szCs w:val="28"/>
        </w:rPr>
        <w:t>十、联系事项：</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 xml:space="preserve">采购人：汕尾职业技术学院 </w:t>
      </w:r>
      <w:r>
        <w:rPr>
          <w:rFonts w:hint="eastAsia" w:ascii="仿宋" w:hAnsi="仿宋" w:eastAsia="仿宋"/>
          <w:sz w:val="28"/>
          <w:szCs w:val="28"/>
        </w:rPr>
        <w:tab/>
      </w:r>
      <w:r>
        <w:rPr>
          <w:rFonts w:hint="eastAsia" w:ascii="仿宋" w:hAnsi="仿宋" w:eastAsia="仿宋"/>
          <w:sz w:val="28"/>
          <w:szCs w:val="28"/>
        </w:rPr>
        <w:t>地址：广东省汕尾市城区文德路</w:t>
      </w:r>
    </w:p>
    <w:p>
      <w:pPr>
        <w:spacing w:line="220" w:lineRule="atLeast"/>
        <w:ind w:left="6290" w:leftChars="250" w:hanging="5740" w:hangingChars="2050"/>
        <w:jc w:val="both"/>
        <w:rPr>
          <w:rFonts w:ascii="仿宋" w:hAnsi="仿宋" w:eastAsia="仿宋"/>
          <w:sz w:val="28"/>
          <w:szCs w:val="28"/>
        </w:rPr>
      </w:pPr>
      <w:r>
        <w:rPr>
          <w:rFonts w:hint="eastAsia" w:ascii="仿宋" w:hAnsi="仿宋" w:eastAsia="仿宋"/>
          <w:sz w:val="28"/>
          <w:szCs w:val="28"/>
        </w:rPr>
        <w:t xml:space="preserve">联系人：邱老师             联系电话：0660-3376648  </w:t>
      </w:r>
    </w:p>
    <w:p>
      <w:pPr>
        <w:spacing w:line="220" w:lineRule="atLeast"/>
        <w:ind w:firstLine="560" w:firstLineChars="200"/>
        <w:jc w:val="both"/>
        <w:rPr>
          <w:rFonts w:ascii="仿宋" w:hAnsi="仿宋" w:eastAsia="仿宋"/>
          <w:sz w:val="28"/>
          <w:szCs w:val="28"/>
        </w:rPr>
      </w:pPr>
      <w:r>
        <w:rPr>
          <w:rFonts w:hint="eastAsia" w:ascii="仿宋" w:hAnsi="仿宋" w:eastAsia="仿宋"/>
          <w:sz w:val="28"/>
          <w:szCs w:val="28"/>
        </w:rPr>
        <w:t>各有关当事人对成交结果有异议的，可以在成交公告发布之日起7个工作日内以书面形式向（采购人）提出质疑，逾期将依法不予受理。</w:t>
      </w:r>
    </w:p>
    <w:p>
      <w:pPr>
        <w:ind w:right="980" w:firstLine="2520" w:firstLineChars="900"/>
        <w:rPr>
          <w:rFonts w:ascii="仿宋" w:hAnsi="仿宋" w:eastAsia="仿宋"/>
          <w:sz w:val="28"/>
          <w:szCs w:val="28"/>
        </w:rPr>
      </w:pPr>
    </w:p>
    <w:p>
      <w:pPr>
        <w:ind w:right="980" w:firstLine="2520" w:firstLineChars="900"/>
        <w:rPr>
          <w:rFonts w:ascii="仿宋" w:hAnsi="仿宋" w:eastAsia="仿宋"/>
          <w:sz w:val="28"/>
          <w:szCs w:val="28"/>
        </w:rPr>
      </w:pPr>
    </w:p>
    <w:p>
      <w:pPr>
        <w:ind w:right="980" w:firstLine="2520" w:firstLineChars="900"/>
        <w:rPr>
          <w:rFonts w:ascii="仿宋" w:hAnsi="仿宋" w:eastAsia="仿宋"/>
          <w:sz w:val="28"/>
          <w:szCs w:val="28"/>
        </w:rPr>
      </w:pPr>
      <w:r>
        <w:rPr>
          <w:rFonts w:hint="eastAsia" w:ascii="仿宋" w:hAnsi="仿宋" w:eastAsia="仿宋"/>
          <w:sz w:val="28"/>
          <w:szCs w:val="28"/>
        </w:rPr>
        <w:t>发布人：汕尾职业技术学院后勤管理处</w:t>
      </w:r>
    </w:p>
    <w:p>
      <w:pPr>
        <w:tabs>
          <w:tab w:val="left" w:pos="4971"/>
        </w:tabs>
        <w:ind w:firstLine="840" w:firstLineChars="300"/>
        <w:rPr>
          <w:rFonts w:ascii="仿宋" w:hAnsi="仿宋" w:eastAsia="仿宋"/>
          <w:sz w:val="28"/>
          <w:szCs w:val="28"/>
        </w:rPr>
      </w:pPr>
      <w:r>
        <w:rPr>
          <w:rFonts w:hint="eastAsia" w:ascii="仿宋" w:hAnsi="仿宋" w:eastAsia="仿宋"/>
          <w:sz w:val="28"/>
          <w:szCs w:val="28"/>
        </w:rPr>
        <w:t xml:space="preserve">                   发布时间：2020年3月9日</w:t>
      </w:r>
      <w:r>
        <w:rPr>
          <w:rFonts w:ascii="仿宋" w:hAnsi="仿宋" w:eastAsia="仿宋"/>
          <w:sz w:val="28"/>
          <w:szCs w:val="28"/>
        </w:rPr>
        <w:tab/>
      </w: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046742"/>
    <w:rsid w:val="000579DD"/>
    <w:rsid w:val="00057C23"/>
    <w:rsid w:val="000B4E11"/>
    <w:rsid w:val="000B5962"/>
    <w:rsid w:val="000E77DD"/>
    <w:rsid w:val="00113431"/>
    <w:rsid w:val="00141D4F"/>
    <w:rsid w:val="00224758"/>
    <w:rsid w:val="00285AED"/>
    <w:rsid w:val="002A767D"/>
    <w:rsid w:val="00323B43"/>
    <w:rsid w:val="00341882"/>
    <w:rsid w:val="003A15C8"/>
    <w:rsid w:val="003B4A9D"/>
    <w:rsid w:val="003D37D8"/>
    <w:rsid w:val="00423D8A"/>
    <w:rsid w:val="00426133"/>
    <w:rsid w:val="004358AB"/>
    <w:rsid w:val="004820F7"/>
    <w:rsid w:val="004872B8"/>
    <w:rsid w:val="004A2B00"/>
    <w:rsid w:val="004E28FE"/>
    <w:rsid w:val="004E3A34"/>
    <w:rsid w:val="005378FE"/>
    <w:rsid w:val="00573D64"/>
    <w:rsid w:val="005A7F65"/>
    <w:rsid w:val="005C0B1B"/>
    <w:rsid w:val="00631E07"/>
    <w:rsid w:val="00651675"/>
    <w:rsid w:val="00674863"/>
    <w:rsid w:val="006D0EF0"/>
    <w:rsid w:val="006E1605"/>
    <w:rsid w:val="006E1B24"/>
    <w:rsid w:val="007175F6"/>
    <w:rsid w:val="007229E9"/>
    <w:rsid w:val="00743DD3"/>
    <w:rsid w:val="00770B53"/>
    <w:rsid w:val="007A2755"/>
    <w:rsid w:val="007B598F"/>
    <w:rsid w:val="007F4E58"/>
    <w:rsid w:val="00807F3F"/>
    <w:rsid w:val="008B7726"/>
    <w:rsid w:val="008F111F"/>
    <w:rsid w:val="00915C08"/>
    <w:rsid w:val="00945292"/>
    <w:rsid w:val="009F5EEA"/>
    <w:rsid w:val="00A3563B"/>
    <w:rsid w:val="00A8010E"/>
    <w:rsid w:val="00A8327E"/>
    <w:rsid w:val="00A86F6B"/>
    <w:rsid w:val="00A946B1"/>
    <w:rsid w:val="00AB4D27"/>
    <w:rsid w:val="00AC6D55"/>
    <w:rsid w:val="00AD13E5"/>
    <w:rsid w:val="00AD39F9"/>
    <w:rsid w:val="00AE64AA"/>
    <w:rsid w:val="00B1293B"/>
    <w:rsid w:val="00C278F1"/>
    <w:rsid w:val="00C366E2"/>
    <w:rsid w:val="00C75E36"/>
    <w:rsid w:val="00CA32EB"/>
    <w:rsid w:val="00CD1FB2"/>
    <w:rsid w:val="00CE6592"/>
    <w:rsid w:val="00D27ED4"/>
    <w:rsid w:val="00D31D50"/>
    <w:rsid w:val="00D55ED9"/>
    <w:rsid w:val="00D77374"/>
    <w:rsid w:val="00E05D09"/>
    <w:rsid w:val="00E1090B"/>
    <w:rsid w:val="00E512A8"/>
    <w:rsid w:val="00E64913"/>
    <w:rsid w:val="00EA44D4"/>
    <w:rsid w:val="00FA7757"/>
    <w:rsid w:val="00FC0691"/>
    <w:rsid w:val="00FD3670"/>
    <w:rsid w:val="00FD3B07"/>
    <w:rsid w:val="00FE2404"/>
    <w:rsid w:val="00FF1811"/>
    <w:rsid w:val="053065B6"/>
    <w:rsid w:val="6DB57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jc w:val="center"/>
    </w:pPr>
    <w:rPr>
      <w:sz w:val="18"/>
      <w:szCs w:val="18"/>
    </w:rPr>
  </w:style>
  <w:style w:type="paragraph" w:styleId="4">
    <w:name w:val="Normal (Web)"/>
    <w:basedOn w:val="1"/>
    <w:unhideWhenUsed/>
    <w:uiPriority w:val="99"/>
    <w:pPr>
      <w:adjustRightInd/>
      <w:snapToGrid/>
      <w:spacing w:before="100" w:beforeAutospacing="1" w:after="100" w:afterAutospacing="1"/>
    </w:pPr>
    <w:rPr>
      <w:rFonts w:ascii="宋体" w:hAnsi="宋体" w:eastAsia="宋体" w:cs="宋体"/>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3"/>
    <w:qFormat/>
    <w:uiPriority w:val="99"/>
    <w:rPr>
      <w:rFonts w:ascii="Tahoma" w:hAnsi="Tahoma"/>
      <w:sz w:val="18"/>
      <w:szCs w:val="18"/>
    </w:rPr>
  </w:style>
  <w:style w:type="character" w:customStyle="1" w:styleId="9">
    <w:name w:val="页脚 Char"/>
    <w:basedOn w:val="7"/>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19DBD4-ADFF-488F-A831-DCEECF7D707B}">
  <ds:schemaRefs/>
</ds:datastoreItem>
</file>

<file path=docProps/app.xml><?xml version="1.0" encoding="utf-8"?>
<Properties xmlns="http://schemas.openxmlformats.org/officeDocument/2006/extended-properties" xmlns:vt="http://schemas.openxmlformats.org/officeDocument/2006/docPropsVTypes">
  <Template>Normal.dotm</Template>
  <Pages>2</Pages>
  <Words>291</Words>
  <Characters>1663</Characters>
  <Lines>13</Lines>
  <Paragraphs>3</Paragraphs>
  <TotalTime>720</TotalTime>
  <ScaleCrop>false</ScaleCrop>
  <LinksUpToDate>false</LinksUpToDate>
  <CharactersWithSpaces>1951</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张润华</dc:creator>
  <cp:lastModifiedBy>Administrator</cp:lastModifiedBy>
  <dcterms:modified xsi:type="dcterms:W3CDTF">2020-03-08T09:32:59Z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