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汕尾职业技术学院校园疫情防控预防性全方位消毒服务成交公告</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汕尾职业技术学院于2020年5月14日就校园疫情防控预防性全方位消毒服务项目（采购项目编号：</w:t>
      </w:r>
      <w:r>
        <w:rPr>
          <w:rFonts w:ascii="仿宋" w:hAnsi="仿宋" w:eastAsia="仿宋"/>
          <w:sz w:val="28"/>
          <w:szCs w:val="28"/>
        </w:rPr>
        <w:t>SWZYCG2020-1</w:t>
      </w:r>
      <w:r>
        <w:rPr>
          <w:rFonts w:hint="eastAsia" w:ascii="仿宋" w:hAnsi="仿宋" w:eastAsia="仿宋"/>
          <w:sz w:val="28"/>
          <w:szCs w:val="28"/>
        </w:rPr>
        <w:t>4）采用竞争性谈判采购进行采购。现就本次采购的中标（成交）结果公告如下：</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一、采购项目编号：</w:t>
      </w:r>
      <w:r>
        <w:rPr>
          <w:rFonts w:ascii="仿宋" w:hAnsi="仿宋" w:eastAsia="仿宋"/>
          <w:sz w:val="28"/>
          <w:szCs w:val="28"/>
        </w:rPr>
        <w:t>SWZYCG2020-1</w:t>
      </w:r>
      <w:r>
        <w:rPr>
          <w:rFonts w:hint="eastAsia" w:ascii="仿宋" w:hAnsi="仿宋" w:eastAsia="仿宋"/>
          <w:sz w:val="28"/>
          <w:szCs w:val="28"/>
        </w:rPr>
        <w:t>4</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二、采购项目名称：汕尾职业技术学院校园疫情防控预防性全方位消毒服务项目</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三、采购项目预算金额：人民币</w:t>
      </w:r>
      <w:r>
        <w:rPr>
          <w:rFonts w:ascii="仿宋" w:hAnsi="仿宋" w:eastAsia="仿宋"/>
          <w:sz w:val="28"/>
          <w:szCs w:val="28"/>
        </w:rPr>
        <w:t>103866.41</w:t>
      </w:r>
      <w:r>
        <w:rPr>
          <w:rFonts w:hint="eastAsia" w:ascii="仿宋" w:hAnsi="仿宋" w:eastAsia="仿宋"/>
          <w:sz w:val="28"/>
          <w:szCs w:val="28"/>
        </w:rPr>
        <w:t>元</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四、采购方式：竞争性谈判</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五、成交供应商</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成交供应商名称</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和谐世纪（广东）科技发展有限公司   </w:t>
      </w:r>
      <w:r>
        <w:rPr>
          <w:rFonts w:hint="eastAsia" w:ascii="仿宋" w:hAnsi="仿宋" w:eastAsia="仿宋"/>
          <w:sz w:val="28"/>
          <w:szCs w:val="28"/>
        </w:rPr>
        <w:t>法人代表</w:t>
      </w:r>
      <w:r>
        <w:rPr>
          <w:rFonts w:hint="eastAsia" w:ascii="仿宋" w:hAnsi="仿宋" w:eastAsia="仿宋"/>
          <w:sz w:val="28"/>
          <w:szCs w:val="28"/>
          <w:u w:val="single"/>
        </w:rPr>
        <w:t xml:space="preserve">  许枫杰   </w:t>
      </w:r>
      <w:r>
        <w:rPr>
          <w:rFonts w:hint="eastAsia" w:ascii="仿宋" w:hAnsi="仿宋" w:eastAsia="仿宋"/>
          <w:sz w:val="28"/>
          <w:szCs w:val="28"/>
        </w:rPr>
        <w:t>地址</w:t>
      </w:r>
      <w:r>
        <w:rPr>
          <w:rFonts w:hint="eastAsia" w:ascii="仿宋" w:hAnsi="仿宋" w:eastAsia="仿宋"/>
          <w:sz w:val="28"/>
          <w:szCs w:val="28"/>
          <w:u w:val="single"/>
        </w:rPr>
        <w:t xml:space="preserve">   汕尾市城区香城花园A4栋3号   </w:t>
      </w:r>
      <w:r>
        <w:rPr>
          <w:rFonts w:hint="eastAsia" w:ascii="仿宋" w:hAnsi="仿宋" w:eastAsia="仿宋"/>
          <w:sz w:val="28"/>
          <w:szCs w:val="28"/>
        </w:rPr>
        <w:t>(成交金额为</w:t>
      </w:r>
      <w:r>
        <w:rPr>
          <w:rFonts w:hint="eastAsia" w:ascii="仿宋" w:hAnsi="仿宋" w:eastAsia="仿宋"/>
          <w:sz w:val="28"/>
          <w:szCs w:val="28"/>
          <w:u w:val="single"/>
        </w:rPr>
        <w:t xml:space="preserve">  44800.00   </w:t>
      </w:r>
      <w:r>
        <w:rPr>
          <w:rFonts w:hint="eastAsia" w:ascii="仿宋" w:hAnsi="仿宋" w:eastAsia="仿宋"/>
          <w:sz w:val="28"/>
          <w:szCs w:val="28"/>
        </w:rPr>
        <w:t>元。)</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六、报价明细</w:t>
      </w:r>
    </w:p>
    <w:tbl>
      <w:tblPr>
        <w:tblStyle w:val="4"/>
        <w:tblW w:w="5000" w:type="pct"/>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1664"/>
        <w:gridCol w:w="1248"/>
        <w:gridCol w:w="1249"/>
        <w:gridCol w:w="1377"/>
        <w:gridCol w:w="1700"/>
        <w:gridCol w:w="108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rHeight w:val="450" w:hRule="atLeast"/>
          <w:jc w:val="center"/>
        </w:trPr>
        <w:tc>
          <w:tcPr>
            <w:tcW w:w="100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主要中标、成交标的名称</w:t>
            </w: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规格型号</w:t>
            </w: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ind w:firstLine="480" w:firstLineChars="200"/>
              <w:jc w:val="center"/>
              <w:rPr>
                <w:rFonts w:ascii="宋体" w:hAnsi="宋体" w:eastAsia="宋体" w:cs="宋体"/>
                <w:sz w:val="24"/>
                <w:szCs w:val="24"/>
              </w:rPr>
            </w:pPr>
            <w:r>
              <w:rPr>
                <w:rFonts w:hint="eastAsia" w:ascii="宋体" w:hAnsi="宋体" w:eastAsia="宋体" w:cs="宋体"/>
                <w:sz w:val="24"/>
                <w:szCs w:val="24"/>
              </w:rPr>
              <w:t>数量</w:t>
            </w:r>
          </w:p>
        </w:tc>
        <w:tc>
          <w:tcPr>
            <w:tcW w:w="827"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单价（元）</w:t>
            </w:r>
          </w:p>
        </w:tc>
        <w:tc>
          <w:tcPr>
            <w:tcW w:w="102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服务要求</w:t>
            </w:r>
          </w:p>
        </w:tc>
        <w:tc>
          <w:tcPr>
            <w:tcW w:w="65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中标、成交金额（元）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000" w:type="pct"/>
            <w:tcBorders>
              <w:top w:val="outset" w:color="auto" w:sz="6" w:space="0"/>
              <w:left w:val="outset" w:color="auto" w:sz="6" w:space="0"/>
              <w:bottom w:val="outset" w:color="auto" w:sz="6" w:space="0"/>
              <w:right w:val="outset" w:color="auto" w:sz="6" w:space="0"/>
            </w:tcBorders>
            <w:vAlign w:val="center"/>
          </w:tcPr>
          <w:p>
            <w:pPr>
              <w:spacing w:line="220" w:lineRule="atLeast"/>
              <w:ind w:firstLine="360" w:firstLineChars="200"/>
              <w:jc w:val="both"/>
              <w:rPr>
                <w:rFonts w:ascii="仿宋" w:hAnsi="仿宋" w:eastAsia="仿宋"/>
                <w:sz w:val="18"/>
                <w:szCs w:val="18"/>
              </w:rPr>
            </w:pPr>
            <w:r>
              <w:rPr>
                <w:rFonts w:hint="eastAsia" w:ascii="仿宋" w:hAnsi="仿宋" w:eastAsia="仿宋"/>
                <w:sz w:val="18"/>
                <w:szCs w:val="18"/>
              </w:rPr>
              <w:t>汕尾职业技术学院校园疫情防控预防性全方位消毒服务项目</w:t>
            </w:r>
          </w:p>
          <w:p>
            <w:pPr>
              <w:adjustRightInd/>
              <w:snapToGrid/>
              <w:spacing w:after="0"/>
              <w:rPr>
                <w:rFonts w:ascii="宋体" w:hAnsi="宋体" w:eastAsia="宋体" w:cs="宋体"/>
                <w:sz w:val="18"/>
                <w:szCs w:val="18"/>
              </w:rPr>
            </w:pP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详见投标文件</w:t>
            </w: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详见投标文件</w:t>
            </w:r>
          </w:p>
        </w:tc>
        <w:tc>
          <w:tcPr>
            <w:tcW w:w="827"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详见投标文件</w:t>
            </w:r>
          </w:p>
        </w:tc>
        <w:tc>
          <w:tcPr>
            <w:tcW w:w="102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详见投标文件</w:t>
            </w:r>
          </w:p>
        </w:tc>
        <w:tc>
          <w:tcPr>
            <w:tcW w:w="65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44800.00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48" w:hRule="atLeast"/>
          <w:jc w:val="center"/>
        </w:trPr>
        <w:tc>
          <w:tcPr>
            <w:tcW w:w="100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c>
          <w:tcPr>
            <w:tcW w:w="750"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c>
          <w:tcPr>
            <w:tcW w:w="827"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c>
          <w:tcPr>
            <w:tcW w:w="102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c>
          <w:tcPr>
            <w:tcW w:w="651" w:type="pct"/>
            <w:tcBorders>
              <w:top w:val="outset" w:color="auto" w:sz="6" w:space="0"/>
              <w:left w:val="outset" w:color="auto" w:sz="6" w:space="0"/>
              <w:bottom w:val="outset" w:color="auto" w:sz="6" w:space="0"/>
              <w:right w:val="outset" w:color="auto" w:sz="6" w:space="0"/>
            </w:tcBorders>
            <w:vAlign w:val="center"/>
          </w:tcPr>
          <w:p>
            <w:pPr>
              <w:adjustRightInd/>
              <w:snapToGrid/>
              <w:spacing w:after="0"/>
              <w:jc w:val="center"/>
              <w:rPr>
                <w:rFonts w:ascii="宋体" w:hAnsi="宋体" w:eastAsia="宋体" w:cs="宋体"/>
                <w:sz w:val="18"/>
                <w:szCs w:val="18"/>
              </w:rPr>
            </w:pPr>
            <w:r>
              <w:rPr>
                <w:rFonts w:ascii="宋体" w:hAnsi="宋体" w:eastAsia="宋体" w:cs="宋体"/>
                <w:sz w:val="18"/>
                <w:szCs w:val="18"/>
              </w:rPr>
              <w:t>/</w:t>
            </w:r>
          </w:p>
        </w:tc>
      </w:tr>
    </w:tbl>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七、评审日期：2020年5月1</w:t>
      </w:r>
      <w:r>
        <w:rPr>
          <w:rFonts w:hint="eastAsia" w:ascii="仿宋" w:hAnsi="仿宋" w:eastAsia="仿宋"/>
          <w:sz w:val="28"/>
          <w:szCs w:val="28"/>
          <w:lang w:val="en-US" w:eastAsia="zh-CN"/>
        </w:rPr>
        <w:t>4</w:t>
      </w:r>
      <w:r>
        <w:rPr>
          <w:rFonts w:hint="eastAsia" w:ascii="仿宋" w:hAnsi="仿宋" w:eastAsia="仿宋"/>
          <w:sz w:val="28"/>
          <w:szCs w:val="28"/>
        </w:rPr>
        <w:t>日 评审地点：汕尾职业技术学院</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评审委员会（谈判小组）：</w:t>
      </w:r>
    </w:p>
    <w:p>
      <w:pPr>
        <w:spacing w:line="220" w:lineRule="atLeast"/>
        <w:ind w:firstLine="560" w:firstLineChars="200"/>
        <w:jc w:val="both"/>
        <w:rPr>
          <w:rFonts w:hint="eastAsia" w:ascii="仿宋" w:hAnsi="仿宋" w:eastAsia="仿宋"/>
          <w:sz w:val="28"/>
          <w:szCs w:val="28"/>
        </w:rPr>
      </w:pPr>
      <w:r>
        <w:rPr>
          <w:rFonts w:hint="eastAsia" w:ascii="仿宋" w:hAnsi="仿宋" w:eastAsia="仿宋"/>
          <w:sz w:val="28"/>
          <w:szCs w:val="28"/>
        </w:rPr>
        <w:t>负责人： 彭文强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成员：曾德方  </w:t>
      </w:r>
      <w:bookmarkStart w:id="0" w:name="_GoBack"/>
      <w:bookmarkEnd w:id="0"/>
      <w:r>
        <w:rPr>
          <w:rFonts w:hint="eastAsia" w:ascii="仿宋" w:hAnsi="仿宋" w:eastAsia="仿宋"/>
          <w:sz w:val="28"/>
          <w:szCs w:val="28"/>
        </w:rPr>
        <w:t>周元昕 周文静 孙士媛</w:t>
      </w:r>
    </w:p>
    <w:p>
      <w:pPr>
        <w:spacing w:line="220" w:lineRule="atLeast"/>
        <w:ind w:firstLine="560" w:firstLineChars="200"/>
        <w:jc w:val="both"/>
        <w:rPr>
          <w:rFonts w:hint="eastAsia" w:ascii="仿宋" w:hAnsi="仿宋" w:eastAsia="仿宋"/>
          <w:sz w:val="28"/>
          <w:szCs w:val="28"/>
        </w:rPr>
      </w:pP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八、评审意见</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1、前来报名的供应商分别是：惠州市猎蚁白蚁防治有限公司、广东绿康有害生物防制有限公司、汕尾市卫康有害生物防制有限公司、和谐世纪（广东）科技发展有限公司、汕尾市创锐有害生物防治有限公司、深圳市一顺清源环境技术有限公司。</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2、前来投标的供应商分别是：惠州市猎蚁白蚁防治有限公司、广东绿康有害生物防制有限公司、汕尾市卫康有害生物防制有限公司、和谐世纪（广东）科技发展有限公司、汕尾市创锐有害生物防治有限公司。</w:t>
      </w:r>
    </w:p>
    <w:p>
      <w:pPr>
        <w:spacing w:line="360" w:lineRule="exact"/>
        <w:ind w:firstLine="560" w:firstLineChars="200"/>
        <w:rPr>
          <w:rFonts w:ascii="仿宋" w:hAnsi="仿宋" w:eastAsia="仿宋"/>
          <w:sz w:val="28"/>
          <w:szCs w:val="28"/>
        </w:rPr>
      </w:pPr>
      <w:r>
        <w:rPr>
          <w:rFonts w:hint="eastAsia" w:ascii="仿宋" w:hAnsi="仿宋" w:eastAsia="仿宋"/>
          <w:sz w:val="28"/>
          <w:szCs w:val="28"/>
        </w:rPr>
        <w:t>3、有效竞争性谈判的供应商：上述五家投标的供应商经专家审查均符合竞争性谈判文件要求为有效竞争性谈判供应商。</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 xml:space="preserve"> 4、竞争性谈判方法和标准：竞争性谈判小组根据竞争性谈判文件的规定，采用最终报价最低评标价法进行评标。</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5、谈判结果：</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1701"/>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投标人名称</w:t>
            </w:r>
          </w:p>
        </w:tc>
        <w:tc>
          <w:tcPr>
            <w:tcW w:w="1701"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是否通过资格性符合性审查</w:t>
            </w:r>
          </w:p>
        </w:tc>
        <w:tc>
          <w:tcPr>
            <w:tcW w:w="1417"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第一次报价（元）</w:t>
            </w:r>
          </w:p>
        </w:tc>
        <w:tc>
          <w:tcPr>
            <w:tcW w:w="1701"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第二次报价（元）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794" w:type="dxa"/>
            <w:vAlign w:val="center"/>
          </w:tcPr>
          <w:p>
            <w:pPr>
              <w:spacing w:after="0" w:line="220" w:lineRule="atLeast"/>
              <w:jc w:val="center"/>
              <w:rPr>
                <w:rFonts w:ascii="仿宋" w:hAnsi="仿宋" w:eastAsia="仿宋"/>
                <w:szCs w:val="21"/>
              </w:rPr>
            </w:pPr>
            <w:r>
              <w:rPr>
                <w:rFonts w:hint="eastAsia" w:ascii="仿宋" w:hAnsi="仿宋" w:eastAsia="仿宋"/>
                <w:szCs w:val="21"/>
              </w:rPr>
              <w:t>和谐世纪（广东）科技发展有限公司</w:t>
            </w:r>
          </w:p>
        </w:tc>
        <w:tc>
          <w:tcPr>
            <w:tcW w:w="1701"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w:t>
            </w:r>
          </w:p>
        </w:tc>
        <w:tc>
          <w:tcPr>
            <w:tcW w:w="1417" w:type="dxa"/>
            <w:vAlign w:val="center"/>
          </w:tcPr>
          <w:p>
            <w:pPr>
              <w:spacing w:after="0" w:line="360" w:lineRule="exact"/>
              <w:jc w:val="center"/>
              <w:rPr>
                <w:rFonts w:ascii="宋体" w:hAnsi="宋体"/>
                <w:szCs w:val="21"/>
              </w:rPr>
            </w:pPr>
            <w:r>
              <w:rPr>
                <w:rFonts w:hint="eastAsia" w:ascii="宋体" w:hAnsi="宋体"/>
                <w:szCs w:val="21"/>
              </w:rPr>
              <w:t>68500.00</w:t>
            </w:r>
          </w:p>
        </w:tc>
        <w:tc>
          <w:tcPr>
            <w:tcW w:w="1701" w:type="dxa"/>
            <w:vAlign w:val="center"/>
          </w:tcPr>
          <w:p>
            <w:pPr>
              <w:spacing w:after="0" w:line="360" w:lineRule="exact"/>
              <w:jc w:val="center"/>
              <w:rPr>
                <w:rFonts w:ascii="宋体" w:hAnsi="宋体"/>
                <w:szCs w:val="21"/>
              </w:rPr>
            </w:pPr>
            <w:r>
              <w:rPr>
                <w:rFonts w:hint="eastAsia" w:ascii="宋体" w:hAnsi="宋体"/>
                <w:szCs w:val="21"/>
              </w:rPr>
              <w:t>44800.00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94" w:type="dxa"/>
            <w:vAlign w:val="center"/>
          </w:tcPr>
          <w:p>
            <w:pPr>
              <w:spacing w:after="0" w:line="220" w:lineRule="atLeast"/>
              <w:jc w:val="center"/>
              <w:rPr>
                <w:rFonts w:ascii="仿宋" w:hAnsi="仿宋" w:eastAsia="仿宋"/>
                <w:szCs w:val="21"/>
              </w:rPr>
            </w:pPr>
            <w:r>
              <w:rPr>
                <w:rFonts w:hint="eastAsia" w:ascii="仿宋" w:hAnsi="仿宋" w:eastAsia="仿宋"/>
                <w:szCs w:val="21"/>
              </w:rPr>
              <w:t>汕尾市卫康有害生物防制有限公司</w:t>
            </w:r>
          </w:p>
        </w:tc>
        <w:tc>
          <w:tcPr>
            <w:tcW w:w="1701"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w:t>
            </w:r>
          </w:p>
        </w:tc>
        <w:tc>
          <w:tcPr>
            <w:tcW w:w="1417" w:type="dxa"/>
            <w:vAlign w:val="center"/>
          </w:tcPr>
          <w:p>
            <w:pPr>
              <w:spacing w:after="0" w:line="360" w:lineRule="exact"/>
              <w:jc w:val="center"/>
              <w:rPr>
                <w:rFonts w:ascii="宋体" w:hAnsi="宋体"/>
                <w:szCs w:val="21"/>
              </w:rPr>
            </w:pPr>
            <w:r>
              <w:rPr>
                <w:rFonts w:hint="eastAsia" w:ascii="宋体" w:hAnsi="宋体"/>
                <w:szCs w:val="21"/>
              </w:rPr>
              <w:t>81000.00</w:t>
            </w:r>
          </w:p>
        </w:tc>
        <w:tc>
          <w:tcPr>
            <w:tcW w:w="1701" w:type="dxa"/>
            <w:vAlign w:val="center"/>
          </w:tcPr>
          <w:p>
            <w:pPr>
              <w:spacing w:after="0" w:line="360" w:lineRule="exact"/>
              <w:jc w:val="center"/>
              <w:rPr>
                <w:rFonts w:ascii="宋体" w:hAnsi="宋体"/>
                <w:szCs w:val="21"/>
              </w:rPr>
            </w:pPr>
            <w:r>
              <w:rPr>
                <w:rFonts w:hint="eastAsia" w:ascii="宋体" w:hAnsi="宋体"/>
                <w:szCs w:val="21"/>
              </w:rPr>
              <w:t>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94" w:type="dxa"/>
            <w:vAlign w:val="center"/>
          </w:tcPr>
          <w:p>
            <w:pPr>
              <w:spacing w:after="0" w:line="220" w:lineRule="atLeast"/>
              <w:jc w:val="center"/>
              <w:rPr>
                <w:rFonts w:ascii="仿宋" w:hAnsi="仿宋" w:eastAsia="仿宋"/>
                <w:szCs w:val="21"/>
              </w:rPr>
            </w:pPr>
            <w:r>
              <w:rPr>
                <w:rFonts w:hint="eastAsia" w:ascii="仿宋" w:hAnsi="仿宋" w:eastAsia="仿宋"/>
                <w:szCs w:val="21"/>
              </w:rPr>
              <w:t>汕尾市创锐有害生物防治有限公司</w:t>
            </w:r>
          </w:p>
        </w:tc>
        <w:tc>
          <w:tcPr>
            <w:tcW w:w="1701"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w:t>
            </w:r>
          </w:p>
        </w:tc>
        <w:tc>
          <w:tcPr>
            <w:tcW w:w="1417" w:type="dxa"/>
            <w:vAlign w:val="center"/>
          </w:tcPr>
          <w:p>
            <w:pPr>
              <w:spacing w:after="0" w:line="360" w:lineRule="exact"/>
              <w:jc w:val="center"/>
              <w:rPr>
                <w:rFonts w:ascii="宋体" w:hAnsi="宋体"/>
                <w:szCs w:val="21"/>
              </w:rPr>
            </w:pPr>
            <w:r>
              <w:rPr>
                <w:rFonts w:hint="eastAsia" w:ascii="宋体" w:hAnsi="宋体"/>
                <w:szCs w:val="21"/>
              </w:rPr>
              <w:t>70000.00</w:t>
            </w:r>
          </w:p>
        </w:tc>
        <w:tc>
          <w:tcPr>
            <w:tcW w:w="1701" w:type="dxa"/>
            <w:vAlign w:val="center"/>
          </w:tcPr>
          <w:p>
            <w:pPr>
              <w:spacing w:after="0" w:line="360" w:lineRule="exact"/>
              <w:jc w:val="center"/>
              <w:rPr>
                <w:rFonts w:ascii="宋体" w:hAnsi="宋体"/>
                <w:szCs w:val="21"/>
              </w:rPr>
            </w:pPr>
            <w:r>
              <w:rPr>
                <w:rFonts w:hint="eastAsia" w:ascii="宋体" w:hAnsi="宋体"/>
                <w:szCs w:val="21"/>
              </w:rPr>
              <w:t>53000.00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794" w:type="dxa"/>
            <w:vAlign w:val="center"/>
          </w:tcPr>
          <w:p>
            <w:pPr>
              <w:spacing w:after="0" w:line="220" w:lineRule="atLeast"/>
              <w:jc w:val="center"/>
              <w:rPr>
                <w:rFonts w:ascii="仿宋" w:hAnsi="仿宋" w:eastAsia="仿宋"/>
                <w:szCs w:val="21"/>
              </w:rPr>
            </w:pPr>
            <w:r>
              <w:rPr>
                <w:rFonts w:hint="eastAsia" w:ascii="仿宋" w:hAnsi="仿宋" w:eastAsia="仿宋"/>
                <w:szCs w:val="21"/>
              </w:rPr>
              <w:t>广东绿康有害生物防制有限公司</w:t>
            </w:r>
          </w:p>
        </w:tc>
        <w:tc>
          <w:tcPr>
            <w:tcW w:w="1701"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w:t>
            </w:r>
          </w:p>
        </w:tc>
        <w:tc>
          <w:tcPr>
            <w:tcW w:w="1417" w:type="dxa"/>
            <w:vAlign w:val="center"/>
          </w:tcPr>
          <w:p>
            <w:pPr>
              <w:spacing w:after="0" w:line="360" w:lineRule="exact"/>
              <w:jc w:val="center"/>
              <w:rPr>
                <w:rFonts w:ascii="宋体" w:hAnsi="宋体"/>
                <w:szCs w:val="21"/>
              </w:rPr>
            </w:pPr>
            <w:r>
              <w:rPr>
                <w:rFonts w:hint="eastAsia" w:ascii="宋体" w:hAnsi="宋体"/>
                <w:szCs w:val="21"/>
              </w:rPr>
              <w:t>102820.26</w:t>
            </w:r>
          </w:p>
        </w:tc>
        <w:tc>
          <w:tcPr>
            <w:tcW w:w="1701" w:type="dxa"/>
            <w:vAlign w:val="center"/>
          </w:tcPr>
          <w:p>
            <w:pPr>
              <w:spacing w:after="0" w:line="360" w:lineRule="exact"/>
              <w:jc w:val="center"/>
              <w:rPr>
                <w:rFonts w:ascii="宋体" w:hAnsi="宋体"/>
                <w:szCs w:val="21"/>
              </w:rPr>
            </w:pPr>
            <w:r>
              <w:rPr>
                <w:rFonts w:hint="eastAsia" w:ascii="宋体" w:hAnsi="宋体"/>
                <w:szCs w:val="21"/>
              </w:rPr>
              <w:t>78000.00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794" w:type="dxa"/>
            <w:vAlign w:val="center"/>
          </w:tcPr>
          <w:p>
            <w:pPr>
              <w:spacing w:after="0" w:line="220" w:lineRule="atLeast"/>
              <w:jc w:val="center"/>
              <w:rPr>
                <w:rFonts w:ascii="仿宋" w:hAnsi="仿宋" w:eastAsia="仿宋"/>
                <w:szCs w:val="21"/>
              </w:rPr>
            </w:pPr>
            <w:r>
              <w:rPr>
                <w:rFonts w:hint="eastAsia" w:ascii="仿宋" w:hAnsi="仿宋" w:eastAsia="仿宋"/>
                <w:szCs w:val="21"/>
              </w:rPr>
              <w:t>惠州市猎蚁白蚁防治有限公司</w:t>
            </w:r>
          </w:p>
        </w:tc>
        <w:tc>
          <w:tcPr>
            <w:tcW w:w="1701" w:type="dxa"/>
            <w:vAlign w:val="center"/>
          </w:tcPr>
          <w:p>
            <w:pPr>
              <w:spacing w:after="0" w:line="220" w:lineRule="atLeast"/>
              <w:jc w:val="center"/>
              <w:rPr>
                <w:rFonts w:ascii="仿宋" w:hAnsi="仿宋" w:eastAsia="仿宋"/>
                <w:sz w:val="21"/>
                <w:szCs w:val="21"/>
              </w:rPr>
            </w:pPr>
            <w:r>
              <w:rPr>
                <w:rFonts w:hint="eastAsia" w:ascii="仿宋" w:hAnsi="仿宋" w:eastAsia="仿宋"/>
                <w:sz w:val="21"/>
                <w:szCs w:val="21"/>
              </w:rPr>
              <w:t>是</w:t>
            </w:r>
          </w:p>
        </w:tc>
        <w:tc>
          <w:tcPr>
            <w:tcW w:w="1417" w:type="dxa"/>
            <w:vAlign w:val="center"/>
          </w:tcPr>
          <w:p>
            <w:pPr>
              <w:spacing w:after="0" w:line="360" w:lineRule="exact"/>
              <w:jc w:val="center"/>
              <w:rPr>
                <w:rFonts w:ascii="宋体" w:hAnsi="宋体"/>
                <w:szCs w:val="21"/>
              </w:rPr>
            </w:pPr>
            <w:r>
              <w:rPr>
                <w:rFonts w:hint="eastAsia" w:ascii="宋体" w:hAnsi="宋体"/>
                <w:szCs w:val="21"/>
              </w:rPr>
              <w:t>103000.00</w:t>
            </w:r>
          </w:p>
        </w:tc>
        <w:tc>
          <w:tcPr>
            <w:tcW w:w="1701" w:type="dxa"/>
            <w:vAlign w:val="center"/>
          </w:tcPr>
          <w:p>
            <w:pPr>
              <w:spacing w:after="0" w:line="360" w:lineRule="exact"/>
              <w:jc w:val="center"/>
              <w:rPr>
                <w:rFonts w:ascii="宋体" w:hAnsi="宋体"/>
                <w:szCs w:val="21"/>
              </w:rPr>
            </w:pPr>
            <w:r>
              <w:rPr>
                <w:rFonts w:hint="eastAsia" w:ascii="宋体" w:hAnsi="宋体"/>
                <w:szCs w:val="21"/>
              </w:rPr>
              <w:t>98800.00</w:t>
            </w:r>
          </w:p>
        </w:tc>
      </w:tr>
    </w:tbl>
    <w:p>
      <w:pPr>
        <w:spacing w:after="0" w:line="220" w:lineRule="atLeast"/>
        <w:jc w:val="center"/>
        <w:rPr>
          <w:rFonts w:ascii="仿宋" w:hAnsi="仿宋" w:eastAsia="仿宋"/>
          <w:sz w:val="21"/>
          <w:szCs w:val="21"/>
        </w:rPr>
      </w:pP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九、本公告期限1个工作日。</w:t>
      </w:r>
    </w:p>
    <w:p>
      <w:pPr>
        <w:adjustRightInd/>
        <w:snapToGrid/>
        <w:spacing w:line="220" w:lineRule="atLeast"/>
        <w:ind w:firstLine="560" w:firstLineChars="200"/>
        <w:rPr>
          <w:rFonts w:ascii="仿宋" w:hAnsi="仿宋" w:eastAsia="仿宋"/>
          <w:sz w:val="28"/>
          <w:szCs w:val="28"/>
        </w:rPr>
      </w:pPr>
      <w:r>
        <w:rPr>
          <w:rFonts w:hint="eastAsia" w:ascii="仿宋" w:hAnsi="仿宋" w:eastAsia="仿宋"/>
          <w:sz w:val="28"/>
          <w:szCs w:val="28"/>
        </w:rPr>
        <w:t>十、联系事项：</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 xml:space="preserve">采购人：汕尾职业技术学院 </w:t>
      </w:r>
      <w:r>
        <w:rPr>
          <w:rFonts w:hint="eastAsia" w:ascii="仿宋" w:hAnsi="仿宋" w:eastAsia="仿宋"/>
          <w:sz w:val="28"/>
          <w:szCs w:val="28"/>
        </w:rPr>
        <w:tab/>
      </w:r>
      <w:r>
        <w:rPr>
          <w:rFonts w:hint="eastAsia" w:ascii="仿宋" w:hAnsi="仿宋" w:eastAsia="仿宋"/>
          <w:sz w:val="28"/>
          <w:szCs w:val="28"/>
        </w:rPr>
        <w:t>地址：广东省汕尾市城区文德路</w:t>
      </w:r>
    </w:p>
    <w:p>
      <w:pPr>
        <w:spacing w:line="220" w:lineRule="atLeast"/>
        <w:ind w:left="6290" w:leftChars="250" w:hanging="5740" w:hangingChars="2050"/>
        <w:jc w:val="both"/>
        <w:rPr>
          <w:rFonts w:ascii="仿宋" w:hAnsi="仿宋" w:eastAsia="仿宋"/>
          <w:sz w:val="28"/>
          <w:szCs w:val="28"/>
        </w:rPr>
      </w:pPr>
      <w:r>
        <w:rPr>
          <w:rFonts w:hint="eastAsia" w:ascii="仿宋" w:hAnsi="仿宋" w:eastAsia="仿宋"/>
          <w:sz w:val="28"/>
          <w:szCs w:val="28"/>
        </w:rPr>
        <w:t xml:space="preserve">联系人：邱老师             联系电话：0660-3376648  </w:t>
      </w:r>
    </w:p>
    <w:p>
      <w:pPr>
        <w:spacing w:line="220" w:lineRule="atLeast"/>
        <w:ind w:firstLine="560" w:firstLineChars="200"/>
        <w:jc w:val="both"/>
        <w:rPr>
          <w:rFonts w:ascii="仿宋" w:hAnsi="仿宋" w:eastAsia="仿宋"/>
          <w:sz w:val="28"/>
          <w:szCs w:val="28"/>
        </w:rPr>
      </w:pPr>
      <w:r>
        <w:rPr>
          <w:rFonts w:hint="eastAsia" w:ascii="仿宋" w:hAnsi="仿宋" w:eastAsia="仿宋"/>
          <w:sz w:val="28"/>
          <w:szCs w:val="28"/>
        </w:rPr>
        <w:t>各有关当事人对成交结果有异议的，可以在成交公告发布之日起7个工作日内以书面形式向（采购人）提出质疑，逾期将依法不予受理。</w:t>
      </w:r>
    </w:p>
    <w:p>
      <w:pPr>
        <w:ind w:right="980" w:firstLine="2520" w:firstLineChars="900"/>
        <w:rPr>
          <w:rFonts w:ascii="仿宋" w:hAnsi="仿宋" w:eastAsia="仿宋"/>
          <w:sz w:val="28"/>
          <w:szCs w:val="28"/>
        </w:rPr>
      </w:pPr>
    </w:p>
    <w:p>
      <w:pPr>
        <w:ind w:right="980" w:firstLine="2520" w:firstLineChars="900"/>
        <w:rPr>
          <w:rFonts w:ascii="仿宋" w:hAnsi="仿宋" w:eastAsia="仿宋"/>
          <w:sz w:val="28"/>
          <w:szCs w:val="28"/>
        </w:rPr>
      </w:pPr>
      <w:r>
        <w:rPr>
          <w:rFonts w:hint="eastAsia" w:ascii="仿宋" w:hAnsi="仿宋" w:eastAsia="仿宋"/>
          <w:sz w:val="28"/>
          <w:szCs w:val="28"/>
        </w:rPr>
        <w:t>发布人：汕尾职业技术学院后勤管理处</w:t>
      </w:r>
    </w:p>
    <w:p>
      <w:pPr>
        <w:tabs>
          <w:tab w:val="left" w:pos="4971"/>
        </w:tabs>
        <w:ind w:firstLine="840" w:firstLineChars="300"/>
        <w:rPr>
          <w:rFonts w:ascii="仿宋" w:hAnsi="仿宋" w:eastAsia="仿宋"/>
          <w:sz w:val="28"/>
          <w:szCs w:val="28"/>
        </w:rPr>
      </w:pPr>
      <w:r>
        <w:rPr>
          <w:rFonts w:hint="eastAsia" w:ascii="仿宋" w:hAnsi="仿宋" w:eastAsia="仿宋"/>
          <w:sz w:val="28"/>
          <w:szCs w:val="28"/>
        </w:rPr>
        <w:t xml:space="preserve">                   发布时间：2020年5月14日</w:t>
      </w:r>
      <w:r>
        <w:rPr>
          <w:rFonts w:ascii="仿宋" w:hAnsi="仿宋" w:eastAsia="仿宋"/>
          <w:sz w:val="28"/>
          <w:szCs w:val="28"/>
        </w:rPr>
        <w:tab/>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7848"/>
    <w:rsid w:val="000320FA"/>
    <w:rsid w:val="00046742"/>
    <w:rsid w:val="000579DD"/>
    <w:rsid w:val="00057C23"/>
    <w:rsid w:val="000712BF"/>
    <w:rsid w:val="000B5962"/>
    <w:rsid w:val="000D5D7C"/>
    <w:rsid w:val="00172BD1"/>
    <w:rsid w:val="00282048"/>
    <w:rsid w:val="00285AED"/>
    <w:rsid w:val="002A0735"/>
    <w:rsid w:val="002A767D"/>
    <w:rsid w:val="002C6F40"/>
    <w:rsid w:val="00323B43"/>
    <w:rsid w:val="00341882"/>
    <w:rsid w:val="003A15C8"/>
    <w:rsid w:val="003B4A9D"/>
    <w:rsid w:val="003D37D8"/>
    <w:rsid w:val="00423D8A"/>
    <w:rsid w:val="00426133"/>
    <w:rsid w:val="004358AB"/>
    <w:rsid w:val="004820F7"/>
    <w:rsid w:val="004A2B00"/>
    <w:rsid w:val="004A48C6"/>
    <w:rsid w:val="004C5D0E"/>
    <w:rsid w:val="004E3A34"/>
    <w:rsid w:val="0053673D"/>
    <w:rsid w:val="00573D64"/>
    <w:rsid w:val="005A7F65"/>
    <w:rsid w:val="005C5654"/>
    <w:rsid w:val="00631E07"/>
    <w:rsid w:val="00651675"/>
    <w:rsid w:val="00674863"/>
    <w:rsid w:val="006E70C5"/>
    <w:rsid w:val="007175F6"/>
    <w:rsid w:val="007229E9"/>
    <w:rsid w:val="007B598F"/>
    <w:rsid w:val="00807F3F"/>
    <w:rsid w:val="008A1319"/>
    <w:rsid w:val="008B7726"/>
    <w:rsid w:val="008F111F"/>
    <w:rsid w:val="00915C08"/>
    <w:rsid w:val="00945292"/>
    <w:rsid w:val="00972E77"/>
    <w:rsid w:val="00981D31"/>
    <w:rsid w:val="009A29EB"/>
    <w:rsid w:val="009F5EEA"/>
    <w:rsid w:val="00A3563B"/>
    <w:rsid w:val="00A8327E"/>
    <w:rsid w:val="00A86F6B"/>
    <w:rsid w:val="00AA205D"/>
    <w:rsid w:val="00AB0827"/>
    <w:rsid w:val="00AC6D55"/>
    <w:rsid w:val="00AD39F9"/>
    <w:rsid w:val="00AE64AA"/>
    <w:rsid w:val="00AF56DE"/>
    <w:rsid w:val="00B057BD"/>
    <w:rsid w:val="00B1293B"/>
    <w:rsid w:val="00B83BA9"/>
    <w:rsid w:val="00C24C5D"/>
    <w:rsid w:val="00C278F1"/>
    <w:rsid w:val="00C366E2"/>
    <w:rsid w:val="00C75E36"/>
    <w:rsid w:val="00CA1F43"/>
    <w:rsid w:val="00CA32EB"/>
    <w:rsid w:val="00CD1FB2"/>
    <w:rsid w:val="00CE6592"/>
    <w:rsid w:val="00D27ED4"/>
    <w:rsid w:val="00D31D50"/>
    <w:rsid w:val="00D55ED9"/>
    <w:rsid w:val="00D77374"/>
    <w:rsid w:val="00E05D09"/>
    <w:rsid w:val="00E06666"/>
    <w:rsid w:val="00E0785C"/>
    <w:rsid w:val="00E1090B"/>
    <w:rsid w:val="00E256AE"/>
    <w:rsid w:val="00E512A8"/>
    <w:rsid w:val="00E64913"/>
    <w:rsid w:val="00E90745"/>
    <w:rsid w:val="00E974D7"/>
    <w:rsid w:val="00F25749"/>
    <w:rsid w:val="00F66A0F"/>
    <w:rsid w:val="00FA5571"/>
    <w:rsid w:val="00FC0691"/>
    <w:rsid w:val="00FD3670"/>
    <w:rsid w:val="00FD3B07"/>
    <w:rsid w:val="00FE2404"/>
    <w:rsid w:val="6647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ahoma" w:hAnsi="Tahoma"/>
      <w:sz w:val="18"/>
      <w:szCs w:val="18"/>
    </w:rPr>
  </w:style>
  <w:style w:type="character" w:customStyle="1" w:styleId="8">
    <w:name w:val="页脚 Char"/>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CFC0E-50BD-4BAA-AA9F-331CAAEEA5DD}">
  <ds:schemaRefs/>
</ds:datastoreItem>
</file>

<file path=docProps/app.xml><?xml version="1.0" encoding="utf-8"?>
<Properties xmlns="http://schemas.openxmlformats.org/officeDocument/2006/extended-properties" xmlns:vt="http://schemas.openxmlformats.org/officeDocument/2006/docPropsVTypes">
  <Template>Normal</Template>
  <Pages>2</Pages>
  <Words>190</Words>
  <Characters>1086</Characters>
  <Lines>9</Lines>
  <Paragraphs>2</Paragraphs>
  <TotalTime>1</TotalTime>
  <ScaleCrop>false</ScaleCrop>
  <LinksUpToDate>false</LinksUpToDate>
  <CharactersWithSpaces>1274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Administrator</cp:lastModifiedBy>
  <dcterms:modified xsi:type="dcterms:W3CDTF">2020-05-14T11:19:11Z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