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rFonts w:ascii="宋体" w:hAnsi="宋体"/>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w:t>
      </w:r>
      <w:r>
        <w:rPr>
          <w:rFonts w:hint="eastAsia"/>
          <w:bCs/>
          <w:sz w:val="28"/>
          <w:szCs w:val="28"/>
        </w:rPr>
        <w:t>2019-2020学年机电工程系实训耗材采购</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 xml:space="preserve"> SWZYCG2020-09】</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2020年</w:t>
      </w:r>
      <w:r>
        <w:rPr>
          <w:rFonts w:hint="eastAsia" w:ascii="楷体_GB2312"/>
          <w:sz w:val="36"/>
          <w:lang w:val="en-US" w:eastAsia="zh-CN"/>
        </w:rPr>
        <w:t>3</w:t>
      </w:r>
      <w:r>
        <w:rPr>
          <w:rFonts w:hint="eastAsia" w:ascii="楷体_GB2312"/>
          <w:sz w:val="36"/>
        </w:rPr>
        <w:t>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6"/>
        <w:tabs>
          <w:tab w:val="right" w:leader="dot" w:pos="9174"/>
        </w:tabs>
        <w:spacing w:line="360" w:lineRule="auto"/>
        <w:ind w:firstLine="560" w:firstLineChars="200"/>
        <w:rPr>
          <w:rFonts w:ascii="宋体" w:hAnsi="宋体"/>
          <w:sz w:val="28"/>
          <w:szCs w:val="28"/>
        </w:rPr>
      </w:pPr>
    </w:p>
    <w:p>
      <w:pPr>
        <w:pStyle w:val="26"/>
        <w:tabs>
          <w:tab w:val="right" w:leader="dot" w:pos="9174"/>
        </w:tabs>
        <w:spacing w:line="360" w:lineRule="auto"/>
        <w:ind w:firstLine="560" w:firstLineChars="200"/>
        <w:rPr>
          <w:rFonts w:ascii="宋体" w:hAnsi="宋体"/>
          <w:sz w:val="28"/>
          <w:szCs w:val="28"/>
        </w:rPr>
      </w:pPr>
    </w:p>
    <w:p>
      <w:pPr>
        <w:pStyle w:val="26"/>
        <w:tabs>
          <w:tab w:val="right" w:leader="dot" w:pos="9174"/>
        </w:tabs>
        <w:spacing w:line="360" w:lineRule="auto"/>
        <w:ind w:firstLine="560" w:firstLineChars="200"/>
        <w:rPr>
          <w:rFonts w:ascii="宋体" w:hAnsi="宋体"/>
          <w:sz w:val="28"/>
          <w:szCs w:val="28"/>
        </w:rPr>
      </w:pP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6"/>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p>
    <w:p>
      <w:pPr>
        <w:jc w:val="center"/>
        <w:rPr>
          <w:b/>
          <w:sz w:val="32"/>
          <w:szCs w:val="32"/>
        </w:rPr>
      </w:pPr>
      <w:r>
        <w:rPr>
          <w:rFonts w:hint="eastAsia"/>
          <w:b/>
          <w:sz w:val="32"/>
          <w:szCs w:val="32"/>
        </w:rPr>
        <w:t>第一部分 报价邀请函</w:t>
      </w:r>
    </w:p>
    <w:p>
      <w:pPr>
        <w:spacing w:line="340" w:lineRule="exact"/>
        <w:ind w:firstLine="480" w:firstLineChars="200"/>
        <w:jc w:val="left"/>
        <w:rPr>
          <w:color w:val="000000"/>
          <w:sz w:val="24"/>
        </w:rPr>
      </w:pP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汕尾职业技术学院2019-2020学年机电工程系实训耗材采购</w:t>
      </w:r>
      <w:r>
        <w:rPr>
          <w:rFonts w:ascii="宋体" w:hAnsi="宋体"/>
          <w:color w:val="000000"/>
          <w:sz w:val="24"/>
        </w:rPr>
        <w:t>”</w:t>
      </w:r>
      <w:r>
        <w:rPr>
          <w:rFonts w:hint="eastAsia" w:ascii="宋体" w:hAnsi="宋体"/>
          <w:color w:val="000000"/>
          <w:sz w:val="24"/>
        </w:rPr>
        <w:t>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一、采购项目编号：SWZYCG2020-09。</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二、采购项目名称：汕尾职业技术学院2019-2020学年机电工程系实训耗材采购。</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三、采购预算：￥149559.70元，总报价超过预算金额的为无效谈判。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w:t>
      </w:r>
      <w:r>
        <w:rPr>
          <w:rFonts w:hint="eastAsia" w:ascii="宋体" w:hAnsi="宋体"/>
          <w:color w:val="000000"/>
          <w:sz w:val="24"/>
          <w:lang w:val="en-US" w:eastAsia="zh-CN"/>
        </w:rPr>
        <w:t>3</w:t>
      </w:r>
      <w:r>
        <w:rPr>
          <w:rFonts w:hint="eastAsia" w:ascii="宋体" w:hAnsi="宋体"/>
          <w:color w:val="000000"/>
          <w:sz w:val="24"/>
        </w:rPr>
        <w:t xml:space="preserve"> 月 </w:t>
      </w:r>
      <w:r>
        <w:rPr>
          <w:rFonts w:hint="eastAsia" w:ascii="宋体" w:hAnsi="宋体"/>
          <w:color w:val="000000"/>
          <w:sz w:val="24"/>
          <w:lang w:val="en-US" w:eastAsia="zh-CN"/>
        </w:rPr>
        <w:t>3</w:t>
      </w:r>
      <w:r>
        <w:rPr>
          <w:rFonts w:hint="eastAsia" w:ascii="宋体" w:hAnsi="宋体"/>
          <w:color w:val="000000"/>
          <w:sz w:val="24"/>
        </w:rPr>
        <w:t>日上午</w:t>
      </w:r>
      <w:r>
        <w:rPr>
          <w:rFonts w:hint="eastAsia" w:ascii="宋体" w:hAnsi="宋体"/>
          <w:color w:val="000000"/>
          <w:sz w:val="24"/>
          <w:lang w:val="en-US" w:eastAsia="zh-CN"/>
        </w:rPr>
        <w:t>9</w:t>
      </w:r>
      <w:r>
        <w:rPr>
          <w:rFonts w:hint="eastAsia" w:ascii="宋体" w:hAnsi="宋体"/>
          <w:color w:val="000000"/>
          <w:sz w:val="24"/>
        </w:rPr>
        <w:t xml:space="preserve"> 时</w:t>
      </w:r>
      <w:r>
        <w:rPr>
          <w:rFonts w:hint="eastAsia" w:ascii="宋体" w:hAnsi="宋体"/>
          <w:color w:val="000000"/>
          <w:sz w:val="24"/>
          <w:lang w:val="en-US" w:eastAsia="zh-CN"/>
        </w:rPr>
        <w:t>00</w:t>
      </w:r>
      <w:r>
        <w:rPr>
          <w:rFonts w:hint="eastAsia" w:ascii="宋体" w:hAnsi="宋体"/>
          <w:color w:val="000000"/>
          <w:sz w:val="24"/>
        </w:rPr>
        <w:t xml:space="preserve"> 分起至2020年 </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7</w:t>
      </w:r>
      <w:r>
        <w:rPr>
          <w:rFonts w:hint="eastAsia" w:ascii="宋体" w:hAnsi="宋体"/>
          <w:color w:val="000000"/>
          <w:sz w:val="24"/>
        </w:rPr>
        <w:t xml:space="preserve"> 日下午5时30分止（工作时间</w:t>
      </w:r>
      <w:r>
        <w:rPr>
          <w:rFonts w:hint="eastAsia" w:ascii="宋体" w:hAnsi="宋体"/>
          <w:color w:val="000000"/>
          <w:sz w:val="24"/>
          <w:lang w:eastAsia="zh-CN"/>
        </w:rPr>
        <w:t>、星期六正常上班</w:t>
      </w:r>
      <w:r>
        <w:rPr>
          <w:rFonts w:hint="eastAsia" w:ascii="宋体" w:hAnsi="宋体"/>
          <w:color w:val="000000"/>
          <w:sz w:val="24"/>
        </w:rPr>
        <w:t>）到汕尾职业技术学院提供以下资料：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1、《企业营业执照》、《税务登记证》、《组织机构代码证》副本原件及正本复印件（加盖公章），如三证合一，请提供《企业营业执照》副本原件及正本复印件（加盖公章）；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3、法定代表人授权委托书（加盖公章），被委托人身份证原件及复印件（加盖公章）。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w:t>
      </w:r>
      <w:r>
        <w:rPr>
          <w:rFonts w:hint="eastAsia" w:ascii="宋体" w:hAnsi="宋体"/>
          <w:color w:val="000000"/>
          <w:sz w:val="24"/>
          <w:lang w:eastAsia="zh-CN"/>
        </w:rPr>
        <w:t>受理</w:t>
      </w:r>
      <w:r>
        <w:rPr>
          <w:rFonts w:hint="eastAsia" w:ascii="宋体" w:hAnsi="宋体"/>
          <w:color w:val="000000"/>
          <w:sz w:val="24"/>
        </w:rPr>
        <w:t xml:space="preserve">时间：2020年 </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8</w:t>
      </w:r>
      <w:r>
        <w:rPr>
          <w:rFonts w:hint="eastAsia" w:ascii="宋体" w:hAnsi="宋体"/>
          <w:color w:val="000000"/>
          <w:sz w:val="24"/>
        </w:rPr>
        <w:t>日下午</w:t>
      </w:r>
      <w:r>
        <w:rPr>
          <w:rFonts w:hint="eastAsia" w:ascii="宋体" w:hAnsi="宋体"/>
          <w:color w:val="000000"/>
          <w:sz w:val="24"/>
          <w:lang w:val="en-US" w:eastAsia="zh-CN"/>
        </w:rPr>
        <w:t>2</w:t>
      </w:r>
      <w:r>
        <w:rPr>
          <w:rFonts w:hint="eastAsia" w:ascii="宋体" w:hAnsi="宋体"/>
          <w:color w:val="000000"/>
          <w:sz w:val="24"/>
        </w:rPr>
        <w:t xml:space="preserve"> 时</w:t>
      </w:r>
      <w:r>
        <w:rPr>
          <w:rFonts w:hint="eastAsia" w:ascii="宋体" w:hAnsi="宋体"/>
          <w:color w:val="000000"/>
          <w:sz w:val="24"/>
          <w:lang w:val="en-US" w:eastAsia="zh-CN"/>
        </w:rPr>
        <w:t>00</w:t>
      </w:r>
      <w:r>
        <w:rPr>
          <w:rFonts w:hint="eastAsia" w:ascii="宋体" w:hAnsi="宋体"/>
          <w:color w:val="000000"/>
          <w:sz w:val="24"/>
        </w:rPr>
        <w:t>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七、响应文件递交地点：汕尾职业技术学院科学楼科学楼三楼会议室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w:t>
      </w:r>
      <w:r>
        <w:rPr>
          <w:rFonts w:hint="eastAsia" w:ascii="宋体" w:hAnsi="宋体"/>
          <w:color w:val="000000"/>
          <w:sz w:val="24"/>
          <w:lang w:eastAsia="zh-CN"/>
        </w:rPr>
        <w:t>响应文件</w:t>
      </w:r>
      <w:r>
        <w:rPr>
          <w:rFonts w:hint="eastAsia" w:ascii="宋体" w:hAnsi="宋体"/>
          <w:color w:val="000000"/>
          <w:sz w:val="24"/>
        </w:rPr>
        <w:t>递交</w:t>
      </w:r>
      <w:r>
        <w:rPr>
          <w:rFonts w:hint="eastAsia" w:ascii="宋体" w:hAnsi="宋体"/>
          <w:color w:val="000000"/>
          <w:sz w:val="24"/>
          <w:lang w:eastAsia="zh-CN"/>
        </w:rPr>
        <w:t>截止</w:t>
      </w:r>
      <w:r>
        <w:rPr>
          <w:rFonts w:hint="eastAsia" w:ascii="宋体" w:hAnsi="宋体"/>
          <w:color w:val="000000"/>
          <w:sz w:val="24"/>
        </w:rPr>
        <w:t xml:space="preserve">时间：2020年 </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8</w:t>
      </w:r>
      <w:bookmarkStart w:id="4" w:name="_GoBack"/>
      <w:bookmarkEnd w:id="4"/>
      <w:r>
        <w:rPr>
          <w:rFonts w:hint="eastAsia" w:ascii="宋体" w:hAnsi="宋体"/>
          <w:color w:val="000000"/>
          <w:sz w:val="24"/>
        </w:rPr>
        <w:t xml:space="preserve"> 日下午 </w:t>
      </w:r>
      <w:r>
        <w:rPr>
          <w:rFonts w:hint="eastAsia" w:ascii="宋体" w:hAnsi="宋体"/>
          <w:color w:val="000000"/>
          <w:sz w:val="24"/>
          <w:lang w:val="en-US" w:eastAsia="zh-CN"/>
        </w:rPr>
        <w:t>2</w:t>
      </w:r>
      <w:r>
        <w:rPr>
          <w:rFonts w:hint="eastAsia" w:ascii="宋体" w:hAnsi="宋体"/>
          <w:color w:val="000000"/>
          <w:sz w:val="24"/>
        </w:rPr>
        <w:t xml:space="preserve"> 时</w:t>
      </w:r>
      <w:r>
        <w:rPr>
          <w:rFonts w:hint="eastAsia" w:ascii="宋体" w:hAnsi="宋体"/>
          <w:color w:val="000000"/>
          <w:sz w:val="24"/>
          <w:lang w:val="en-US" w:eastAsia="zh-CN"/>
        </w:rPr>
        <w:t>3</w:t>
      </w:r>
      <w:r>
        <w:rPr>
          <w:rFonts w:hint="eastAsia" w:ascii="宋体" w:hAnsi="宋体"/>
          <w:color w:val="000000"/>
          <w:sz w:val="24"/>
        </w:rPr>
        <w:t>0分至</w:t>
      </w:r>
      <w:r>
        <w:rPr>
          <w:rFonts w:hint="eastAsia" w:ascii="宋体" w:hAnsi="宋体"/>
          <w:color w:val="000000"/>
          <w:sz w:val="24"/>
          <w:lang w:eastAsia="zh-CN"/>
        </w:rPr>
        <w:t>止</w:t>
      </w:r>
      <w:r>
        <w:rPr>
          <w:rFonts w:hint="eastAsia" w:ascii="宋体" w:hAnsi="宋体"/>
          <w:color w:val="000000"/>
          <w:sz w:val="24"/>
        </w:rPr>
        <w:t>，逾期将不予受理。</w:t>
      </w:r>
    </w:p>
    <w:p>
      <w:pPr>
        <w:spacing w:line="300" w:lineRule="auto"/>
        <w:ind w:firstLine="480" w:firstLineChars="200"/>
        <w:rPr>
          <w:rFonts w:ascii="宋体" w:hAnsi="宋体"/>
          <w:color w:val="000000"/>
          <w:sz w:val="24"/>
        </w:rPr>
      </w:pPr>
      <w:r>
        <w:rPr>
          <w:rFonts w:hint="eastAsia" w:ascii="宋体" w:hAnsi="宋体"/>
          <w:color w:val="000000"/>
          <w:sz w:val="24"/>
        </w:rPr>
        <w:t>九、联系方式：</w:t>
      </w:r>
    </w:p>
    <w:p>
      <w:pPr>
        <w:spacing w:line="300" w:lineRule="auto"/>
        <w:rPr>
          <w:rFonts w:ascii="宋体" w:hAnsi="宋体"/>
          <w:color w:val="000000"/>
          <w:sz w:val="24"/>
        </w:rPr>
      </w:pPr>
      <w:r>
        <w:rPr>
          <w:rFonts w:hint="eastAsia" w:ascii="宋体" w:hAnsi="宋体"/>
          <w:color w:val="000000"/>
          <w:sz w:val="24"/>
        </w:rPr>
        <w:t xml:space="preserve">     联系人：邱老师</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color w:val="000000"/>
          <w:sz w:val="24"/>
        </w:rPr>
        <w:t xml:space="preserve">   13729572456</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20" w:firstLineChars="200"/>
        <w:jc w:val="right"/>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2020年 </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2</w:t>
      </w:r>
      <w:r>
        <w:rPr>
          <w:rFonts w:hint="eastAsia" w:ascii="宋体" w:hAnsi="宋体"/>
          <w:color w:val="000000"/>
          <w:sz w:val="24"/>
        </w:rPr>
        <w:t xml:space="preserve"> 日</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20"/>
        <w:tabs>
          <w:tab w:val="left" w:pos="7740"/>
        </w:tabs>
        <w:adjustRightInd w:val="0"/>
        <w:snapToGrid w:val="0"/>
        <w:spacing w:line="320" w:lineRule="exact"/>
        <w:rPr>
          <w:rFonts w:hAnsi="宋体"/>
          <w:b/>
          <w:color w:val="000000"/>
          <w:lang w:val="zh-CN"/>
        </w:rPr>
      </w:pPr>
    </w:p>
    <w:p>
      <w:pPr>
        <w:pStyle w:val="20"/>
        <w:numPr>
          <w:ilvl w:val="0"/>
          <w:numId w:val="1"/>
        </w:numPr>
        <w:tabs>
          <w:tab w:val="left" w:pos="7740"/>
        </w:tabs>
        <w:adjustRightInd w:val="0"/>
        <w:snapToGrid w:val="0"/>
        <w:spacing w:line="360" w:lineRule="auto"/>
        <w:ind w:firstLine="562" w:firstLineChars="200"/>
        <w:rPr>
          <w:rFonts w:hint="eastAsia" w:hAnsi="宋体"/>
          <w:b/>
          <w:color w:val="000000"/>
          <w:sz w:val="28"/>
          <w:szCs w:val="28"/>
          <w:lang w:val="zh-CN"/>
        </w:rPr>
      </w:pPr>
      <w:r>
        <w:rPr>
          <w:rFonts w:hint="eastAsia" w:hAnsi="宋体"/>
          <w:b/>
          <w:color w:val="000000"/>
          <w:sz w:val="28"/>
          <w:szCs w:val="28"/>
          <w:lang w:val="zh-CN"/>
        </w:rPr>
        <w:t>谈判供应商资格要求</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562" w:firstLineChars="200"/>
        <w:rPr>
          <w:b/>
          <w:sz w:val="28"/>
          <w:szCs w:val="28"/>
        </w:rPr>
      </w:pPr>
      <w:r>
        <w:rPr>
          <w:rFonts w:hint="eastAsia"/>
          <w:b/>
          <w:sz w:val="28"/>
          <w:szCs w:val="28"/>
        </w:rPr>
        <w:t>二、采购需求</w:t>
      </w:r>
    </w:p>
    <w:p>
      <w:pPr>
        <w:spacing w:line="360" w:lineRule="auto"/>
        <w:ind w:firstLine="480" w:firstLineChars="200"/>
        <w:jc w:val="left"/>
        <w:rPr>
          <w:rFonts w:ascii="宋体" w:hAnsi="宋体"/>
          <w:sz w:val="24"/>
        </w:rPr>
      </w:pPr>
      <w:r>
        <w:rPr>
          <w:rFonts w:hint="eastAsia" w:ascii="宋体" w:hAnsi="宋体"/>
          <w:sz w:val="24"/>
        </w:rPr>
        <w:t>货物详细参数及报价清单详见附件1、2。</w:t>
      </w: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1、预算金额：￥149559.70元，总报价超过预算价格为无效投标。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color w:val="auto"/>
          <w:spacing w:val="8"/>
          <w:sz w:val="24"/>
        </w:rPr>
        <w:t>磋商后第二次</w:t>
      </w:r>
      <w:r>
        <w:rPr>
          <w:rFonts w:hint="eastAsia" w:ascii="宋体" w:hAnsi="宋体"/>
          <w:color w:val="auto"/>
          <w:sz w:val="24"/>
        </w:rPr>
        <w:t>投标报价被视为供应商的最后报价或中标价，其中包括货品价格、税费、安装、施工、运杂费及不可预见费用等；成交供应商</w:t>
      </w:r>
      <w:r>
        <w:rPr>
          <w:rFonts w:hint="eastAsia" w:ascii="宋体" w:hAnsi="宋体"/>
          <w:color w:val="auto"/>
          <w:spacing w:val="8"/>
          <w:sz w:val="24"/>
        </w:rPr>
        <w:t>磋商后第二次</w:t>
      </w:r>
      <w:r>
        <w:rPr>
          <w:rFonts w:hint="eastAsia" w:ascii="宋体" w:hAnsi="宋体"/>
          <w:color w:val="auto"/>
          <w:sz w:val="24"/>
        </w:rPr>
        <w:t>投标总价为签订合同价格。在合</w:t>
      </w:r>
      <w:r>
        <w:rPr>
          <w:rFonts w:hint="eastAsia" w:ascii="宋体" w:hAnsi="宋体"/>
          <w:sz w:val="24"/>
        </w:rPr>
        <w:t>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6、交付期限：签订合同后10个自然日内完成，验收交付。</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7.1.项目完成，经甲方组织有关人员对项目进行验收，验收合格支付95%的合同款；</w:t>
      </w:r>
    </w:p>
    <w:p>
      <w:pPr>
        <w:spacing w:line="360" w:lineRule="auto"/>
        <w:ind w:firstLine="480" w:firstLineChars="200"/>
        <w:jc w:val="left"/>
        <w:rPr>
          <w:rFonts w:ascii="宋体" w:hAnsi="宋体"/>
          <w:sz w:val="24"/>
        </w:rPr>
      </w:pPr>
      <w:r>
        <w:rPr>
          <w:rFonts w:hint="eastAsia" w:ascii="宋体" w:hAnsi="宋体"/>
          <w:sz w:val="24"/>
        </w:rPr>
        <w:t>7.2.一年质保期满，项目没有质量问题，保修服务到位，一次性付清5%的质量保证金。</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1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2.“监管部门”是指：汕尾职业技术学院监察审计处。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0"/>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2000元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0"/>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0"/>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备注：请注明(2019-2020学年机电工程系实训耗材采购项目保证金）。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.1供应商应编制响应文件正本一份和副本叁份，响应文件的副本可采用正本的复印件。每套响应文件须清楚地标明“正本”、“副本”。若副本与正本不符，以正本为准。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汕尾职业技术学院监察审计处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color w:val="auto"/>
          <w:sz w:val="24"/>
        </w:rPr>
      </w:pPr>
      <w:r>
        <w:rPr>
          <w:rFonts w:hint="eastAsia" w:ascii="宋体" w:hAnsi="宋体" w:cs="Arial"/>
          <w:b/>
          <w:color w:val="auto"/>
          <w:sz w:val="24"/>
        </w:rPr>
        <w:t>五</w:t>
      </w:r>
      <w:r>
        <w:rPr>
          <w:rFonts w:ascii="宋体" w:hAnsi="宋体" w:cs="Arial"/>
          <w:b/>
          <w:color w:val="auto"/>
          <w:sz w:val="24"/>
        </w:rPr>
        <w:t>、磋商</w:t>
      </w:r>
      <w:r>
        <w:rPr>
          <w:rFonts w:hint="eastAsia" w:ascii="宋体" w:hAnsi="宋体" w:cs="Arial"/>
          <w:b/>
          <w:color w:val="auto"/>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color w:val="auto"/>
          <w:sz w:val="24"/>
        </w:rPr>
      </w:pPr>
      <w:r>
        <w:rPr>
          <w:rFonts w:ascii="宋体" w:hAnsi="宋体" w:cs="Arial"/>
          <w:color w:val="auto"/>
          <w:sz w:val="24"/>
        </w:rPr>
        <w:t>磋商小组邀请所有有资格</w:t>
      </w:r>
      <w:r>
        <w:rPr>
          <w:rFonts w:hint="eastAsia" w:ascii="宋体" w:hAnsi="宋体" w:cs="Arial"/>
          <w:color w:val="auto"/>
          <w:sz w:val="24"/>
        </w:rPr>
        <w:t>的</w:t>
      </w:r>
      <w:r>
        <w:rPr>
          <w:rFonts w:ascii="宋体" w:hAnsi="宋体" w:cs="Arial"/>
          <w:color w:val="auto"/>
          <w:sz w:val="24"/>
        </w:rPr>
        <w:t>供应商参加磋商</w:t>
      </w:r>
      <w:r>
        <w:rPr>
          <w:rFonts w:hint="eastAsia" w:ascii="宋体" w:hAnsi="宋体" w:cs="Arial"/>
          <w:color w:val="auto"/>
          <w:sz w:val="24"/>
        </w:rPr>
        <w:t>后，</w:t>
      </w:r>
      <w:r>
        <w:rPr>
          <w:rFonts w:ascii="宋体" w:hAnsi="宋体" w:cs="Arial"/>
          <w:color w:val="auto"/>
          <w:sz w:val="24"/>
        </w:rPr>
        <w:t>所有有资格</w:t>
      </w:r>
      <w:r>
        <w:rPr>
          <w:rFonts w:hint="eastAsia" w:ascii="宋体" w:hAnsi="宋体" w:cs="Arial"/>
          <w:color w:val="auto"/>
          <w:sz w:val="24"/>
        </w:rPr>
        <w:t>的</w:t>
      </w:r>
      <w:r>
        <w:rPr>
          <w:rFonts w:ascii="宋体" w:hAnsi="宋体" w:cs="Arial"/>
          <w:color w:val="auto"/>
          <w:sz w:val="24"/>
        </w:rPr>
        <w:t>供应商</w:t>
      </w:r>
      <w:r>
        <w:rPr>
          <w:rFonts w:hint="eastAsia" w:ascii="宋体" w:hAnsi="宋体" w:cs="Arial"/>
          <w:color w:val="auto"/>
          <w:sz w:val="24"/>
        </w:rPr>
        <w:t>进入磋商后第二次报价，该报价</w:t>
      </w:r>
      <w:r>
        <w:rPr>
          <w:rFonts w:hint="eastAsia" w:ascii="宋体" w:hAnsi="宋体"/>
          <w:color w:val="auto"/>
          <w:spacing w:val="8"/>
          <w:sz w:val="24"/>
        </w:rPr>
        <w:t>被视为供应商的最后报价或中标价</w:t>
      </w:r>
      <w:r>
        <w:rPr>
          <w:rFonts w:ascii="宋体" w:hAnsi="宋体" w:cs="Arial"/>
          <w:color w:val="auto"/>
          <w:sz w:val="24"/>
        </w:rPr>
        <w:t>。</w:t>
      </w:r>
    </w:p>
    <w:p>
      <w:pPr>
        <w:tabs>
          <w:tab w:val="left" w:pos="851"/>
        </w:tabs>
        <w:autoSpaceDE w:val="0"/>
        <w:autoSpaceDN w:val="0"/>
        <w:adjustRightInd w:val="0"/>
        <w:snapToGrid w:val="0"/>
        <w:spacing w:line="360" w:lineRule="auto"/>
        <w:ind w:firstLine="480" w:firstLineChars="200"/>
        <w:rPr>
          <w:rFonts w:hint="eastAsia" w:ascii="宋体" w:hAnsi="宋体" w:cs="Arial"/>
          <w:sz w:val="24"/>
        </w:rPr>
      </w:pP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38"/>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38"/>
        <w:tblW w:w="0" w:type="auto"/>
        <w:jc w:val="center"/>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1"/>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1"/>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483" w:hRule="atLeast"/>
          <w:jc w:val="center"/>
        </w:trPr>
        <w:tc>
          <w:tcPr>
            <w:tcW w:w="1387" w:type="dxa"/>
            <w:vAlign w:val="center"/>
          </w:tcPr>
          <w:p>
            <w:pPr>
              <w:pStyle w:val="33"/>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378" w:hRule="atLeast"/>
          <w:jc w:val="center"/>
        </w:trPr>
        <w:tc>
          <w:tcPr>
            <w:tcW w:w="1387" w:type="dxa"/>
            <w:vMerge w:val="restart"/>
            <w:vAlign w:val="center"/>
          </w:tcPr>
          <w:p>
            <w:pPr>
              <w:pStyle w:val="33"/>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418756826"/>
      <w:bookmarkStart w:id="2" w:name="_Toc278794808"/>
      <w:bookmarkStart w:id="3" w:name="_Toc278274487"/>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ascii="仿宋" w:hAnsi="仿宋" w:eastAsia="仿宋" w:cs="仿宋"/>
          <w:color w:val="000000"/>
          <w:szCs w:val="21"/>
        </w:rPr>
      </w:pPr>
      <w:r>
        <w:rPr>
          <w:rFonts w:hint="eastAsia" w:ascii="仿宋" w:hAnsi="仿宋" w:eastAsia="仿宋" w:cs="仿宋"/>
          <w:b/>
          <w:color w:val="000000"/>
          <w:szCs w:val="21"/>
        </w:rPr>
        <w:t>附表二：技术、商务评审表</w:t>
      </w:r>
    </w:p>
    <w:bookmarkEnd w:id="1"/>
    <w:bookmarkEnd w:id="2"/>
    <w:bookmarkEnd w:id="3"/>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901" w:type="dxa"/>
            <w:vMerge w:val="restart"/>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针对本项目内容的完整供货安装方案（15分）</w:t>
            </w:r>
          </w:p>
        </w:tc>
        <w:tc>
          <w:tcPr>
            <w:tcW w:w="855" w:type="dxa"/>
            <w:vMerge w:val="restart"/>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1" w:type="dxa"/>
            <w:vMerge w:val="continue"/>
            <w:vAlign w:val="center"/>
          </w:tcPr>
          <w:p>
            <w:pPr>
              <w:pStyle w:val="12"/>
              <w:spacing w:line="360" w:lineRule="auto"/>
              <w:rPr>
                <w:rFonts w:ascii="仿宋" w:hAnsi="仿宋" w:eastAsia="仿宋" w:cs="仿宋"/>
                <w:sz w:val="22"/>
                <w:szCs w:val="22"/>
              </w:rPr>
            </w:pP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项目完成总工期及质量保证措施（10分）</w:t>
            </w:r>
          </w:p>
        </w:tc>
        <w:tc>
          <w:tcPr>
            <w:tcW w:w="855" w:type="dxa"/>
            <w:vMerge w:val="continue"/>
            <w:vAlign w:val="center"/>
          </w:tcPr>
          <w:p>
            <w:pPr>
              <w:pStyle w:val="12"/>
              <w:spacing w:line="360" w:lineRule="auto"/>
              <w:rPr>
                <w:rFonts w:ascii="仿宋" w:hAnsi="仿宋" w:eastAsia="仿宋" w:cs="仿宋"/>
                <w:sz w:val="22"/>
                <w:szCs w:val="22"/>
              </w:rPr>
            </w:pP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比较投标人针对本项目完成实施及质量保证措施是否有合理、有针对性进行综合评价：优：10分；中：6分；差：2分。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2" w:hRule="atLeast"/>
        </w:trPr>
        <w:tc>
          <w:tcPr>
            <w:tcW w:w="901" w:type="dxa"/>
            <w:vMerge w:val="continue"/>
            <w:vAlign w:val="center"/>
          </w:tcPr>
          <w:p>
            <w:pPr>
              <w:pStyle w:val="12"/>
              <w:spacing w:line="360" w:lineRule="auto"/>
              <w:rPr>
                <w:rFonts w:ascii="仿宋" w:hAnsi="仿宋" w:eastAsia="仿宋" w:cs="仿宋"/>
                <w:sz w:val="22"/>
                <w:szCs w:val="22"/>
              </w:rPr>
            </w:pP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关键要求参数响应程度（15分）</w:t>
            </w:r>
          </w:p>
        </w:tc>
        <w:tc>
          <w:tcPr>
            <w:tcW w:w="855" w:type="dxa"/>
            <w:vMerge w:val="continue"/>
            <w:vAlign w:val="center"/>
          </w:tcPr>
          <w:p>
            <w:pPr>
              <w:pStyle w:val="12"/>
              <w:spacing w:line="360" w:lineRule="auto"/>
              <w:rPr>
                <w:rFonts w:ascii="仿宋" w:hAnsi="仿宋" w:eastAsia="仿宋" w:cs="仿宋"/>
                <w:sz w:val="22"/>
                <w:szCs w:val="22"/>
              </w:rPr>
            </w:pP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带“▲”项为重要条款扣分项，不能响应或负偏离：每项扣3分，扣完为止。</w:t>
            </w:r>
          </w:p>
          <w:p>
            <w:pPr>
              <w:pStyle w:val="12"/>
              <w:spacing w:line="360" w:lineRule="auto"/>
              <w:rPr>
                <w:rFonts w:ascii="仿宋" w:hAnsi="仿宋" w:eastAsia="仿宋" w:cs="仿宋"/>
                <w:sz w:val="22"/>
                <w:szCs w:val="22"/>
              </w:rPr>
            </w:pPr>
            <w:r>
              <w:rPr>
                <w:rFonts w:hint="eastAsia" w:ascii="仿宋" w:hAnsi="仿宋" w:eastAsia="仿宋" w:cs="仿宋"/>
                <w:sz w:val="22"/>
                <w:szCs w:val="22"/>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2" w:hRule="atLeast"/>
        </w:trPr>
        <w:tc>
          <w:tcPr>
            <w:tcW w:w="901" w:type="dxa"/>
            <w:vMerge w:val="continue"/>
            <w:vAlign w:val="center"/>
          </w:tcPr>
          <w:p>
            <w:pPr>
              <w:pStyle w:val="12"/>
              <w:spacing w:line="360" w:lineRule="auto"/>
              <w:rPr>
                <w:rFonts w:ascii="仿宋" w:hAnsi="仿宋" w:eastAsia="仿宋" w:cs="仿宋"/>
                <w:sz w:val="22"/>
                <w:szCs w:val="22"/>
              </w:rPr>
            </w:pP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用户需求书商务条款的响应情况（10分）</w:t>
            </w:r>
          </w:p>
        </w:tc>
        <w:tc>
          <w:tcPr>
            <w:tcW w:w="855" w:type="dxa"/>
            <w:vMerge w:val="continue"/>
            <w:vAlign w:val="center"/>
          </w:tcPr>
          <w:p>
            <w:pPr>
              <w:pStyle w:val="12"/>
              <w:spacing w:line="360" w:lineRule="auto"/>
              <w:rPr>
                <w:rFonts w:ascii="仿宋" w:hAnsi="仿宋" w:eastAsia="仿宋" w:cs="仿宋"/>
                <w:sz w:val="22"/>
                <w:szCs w:val="22"/>
              </w:rPr>
            </w:pP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供应商对招标文件用户需求书商务条款响应程度,完全响应且有优化得10分、完全响应得5分、部分响应得1分。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901" w:type="dxa"/>
            <w:vMerge w:val="continue"/>
            <w:vAlign w:val="center"/>
          </w:tcPr>
          <w:p>
            <w:pPr>
              <w:pStyle w:val="12"/>
              <w:spacing w:line="360" w:lineRule="auto"/>
              <w:rPr>
                <w:rFonts w:ascii="仿宋" w:hAnsi="仿宋" w:eastAsia="仿宋" w:cs="仿宋"/>
                <w:sz w:val="22"/>
                <w:szCs w:val="22"/>
              </w:rPr>
            </w:pP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2"/>
              <w:spacing w:line="360" w:lineRule="auto"/>
              <w:rPr>
                <w:rFonts w:ascii="仿宋" w:hAnsi="仿宋" w:eastAsia="仿宋" w:cs="仿宋"/>
                <w:sz w:val="22"/>
                <w:szCs w:val="22"/>
              </w:rPr>
            </w:pP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901" w:type="dxa"/>
            <w:vMerge w:val="continue"/>
            <w:vAlign w:val="center"/>
          </w:tcPr>
          <w:p>
            <w:pPr>
              <w:pStyle w:val="12"/>
              <w:spacing w:line="360" w:lineRule="auto"/>
              <w:rPr>
                <w:rFonts w:ascii="仿宋" w:hAnsi="仿宋" w:eastAsia="仿宋" w:cs="仿宋"/>
                <w:sz w:val="22"/>
                <w:szCs w:val="22"/>
              </w:rPr>
            </w:pPr>
          </w:p>
        </w:tc>
        <w:tc>
          <w:tcPr>
            <w:tcW w:w="2489" w:type="dxa"/>
            <w:vAlign w:val="center"/>
          </w:tcPr>
          <w:p>
            <w:pPr>
              <w:pStyle w:val="12"/>
              <w:spacing w:line="360" w:lineRule="auto"/>
              <w:jc w:val="center"/>
              <w:rPr>
                <w:rFonts w:ascii="仿宋" w:hAnsi="仿宋" w:eastAsia="仿宋" w:cs="仿宋"/>
                <w:sz w:val="22"/>
                <w:szCs w:val="22"/>
              </w:rPr>
            </w:pPr>
            <w:r>
              <w:rPr>
                <w:rFonts w:hint="eastAsia" w:ascii="仿宋" w:hAnsi="仿宋" w:eastAsia="仿宋" w:cs="仿宋"/>
                <w:sz w:val="22"/>
                <w:szCs w:val="22"/>
              </w:rPr>
              <w:t>售后服务机构的情况（10分）</w:t>
            </w:r>
          </w:p>
        </w:tc>
        <w:tc>
          <w:tcPr>
            <w:tcW w:w="855" w:type="dxa"/>
            <w:vMerge w:val="continue"/>
            <w:vAlign w:val="center"/>
          </w:tcPr>
          <w:p>
            <w:pPr>
              <w:pStyle w:val="12"/>
              <w:spacing w:line="360" w:lineRule="auto"/>
              <w:rPr>
                <w:rFonts w:ascii="仿宋" w:hAnsi="仿宋" w:eastAsia="仿宋" w:cs="仿宋"/>
                <w:sz w:val="22"/>
                <w:szCs w:val="22"/>
              </w:rPr>
            </w:pPr>
          </w:p>
        </w:tc>
        <w:tc>
          <w:tcPr>
            <w:tcW w:w="5253" w:type="dxa"/>
            <w:vAlign w:val="center"/>
          </w:tcPr>
          <w:p>
            <w:pPr>
              <w:pStyle w:val="12"/>
              <w:spacing w:line="360" w:lineRule="auto"/>
              <w:rPr>
                <w:rFonts w:ascii="仿宋" w:hAnsi="仿宋" w:eastAsia="仿宋" w:cs="仿宋"/>
                <w:sz w:val="22"/>
                <w:szCs w:val="22"/>
              </w:rPr>
            </w:pPr>
            <w:r>
              <w:rPr>
                <w:rFonts w:hint="eastAsia" w:ascii="仿宋" w:hAnsi="仿宋" w:eastAsia="仿宋" w:cs="仿宋"/>
                <w:sz w:val="22"/>
                <w:szCs w:val="22"/>
              </w:rPr>
              <w:t>供应商注册地在项目所属地区内或在项目所属地区有固定服务点（分支机构）的得10分；在广东省内有固定服务点（分支机构）的得8分；其他情况不得分。（提供相关证明文件或证件）</w:t>
            </w:r>
          </w:p>
        </w:tc>
      </w:tr>
    </w:tbl>
    <w:p>
      <w:pPr>
        <w:pStyle w:val="11"/>
        <w:spacing w:before="120"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pStyle w:val="11"/>
        <w:spacing w:before="120" w:beforeLines="50" w:line="360" w:lineRule="auto"/>
        <w:ind w:firstLine="0"/>
        <w:rPr>
          <w:rFonts w:ascii="仿宋" w:hAnsi="仿宋" w:eastAsia="仿宋" w:cs="仿宋"/>
          <w:color w:val="000000"/>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even"/>
          <w:pgSz w:w="11906" w:h="16838"/>
          <w:pgMar w:top="1134" w:right="1361" w:bottom="1134" w:left="1361" w:header="851" w:footer="992" w:gutter="0"/>
          <w:cols w:space="425" w:num="1"/>
          <w:docGrid w:linePitch="312" w:charSpace="0"/>
        </w:sectPr>
      </w:pPr>
      <w:r>
        <w:rPr>
          <w:rFonts w:ascii="宋体" w:hAnsi="宋体" w:cs="Arial"/>
          <w:sz w:val="24"/>
        </w:rPr>
        <w:t xml:space="preserve"> </w:t>
      </w: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38"/>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采购编号：</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根据</w:t>
      </w:r>
      <w:r>
        <w:rPr>
          <w:rFonts w:ascii="宋体" w:hAnsi="宋体"/>
          <w:sz w:val="24"/>
        </w:rPr>
        <w:t xml:space="preserve">     </w:t>
      </w:r>
      <w:r>
        <w:rPr>
          <w:rFonts w:hint="eastAsia" w:ascii="宋体" w:hAnsi="宋体"/>
          <w:sz w:val="24"/>
        </w:rPr>
        <w:t>项目的采购结果，按照《中华人民共和国政府采购法》、《合同法》</w:t>
      </w:r>
      <w:r>
        <w:rPr>
          <w:rFonts w:ascii="宋体" w:hAnsi="宋体"/>
          <w:sz w:val="24"/>
        </w:rPr>
        <w:t xml:space="preserve">               </w:t>
      </w:r>
      <w:r>
        <w:rPr>
          <w:rFonts w:hint="eastAsia" w:ascii="宋体" w:hAnsi="宋体"/>
          <w:sz w:val="24"/>
        </w:rPr>
        <w:t>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r>
        <w:rPr>
          <w:rFonts w:ascii="宋体" w:hAnsi="宋体"/>
          <w:sz w:val="24"/>
        </w:rPr>
        <w:t xml:space="preserve"> </w:t>
      </w:r>
    </w:p>
    <w:tbl>
      <w:tblPr>
        <w:tblStyle w:val="38"/>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0"/>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合同金额为（大写）：_______________元（￥_______________元）人民币。</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供货期：按招标文件要求；</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供货地点：按招标文件要求。</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五、付款方式：按招标文件要求进行签订</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的违约金。甲方逾期付款，则每日按本合同应缴部分的</w:t>
      </w:r>
      <w:r>
        <w:rPr>
          <w:rFonts w:ascii="宋体" w:hAnsi="宋体"/>
          <w:sz w:val="24"/>
        </w:rPr>
        <w:t>3</w:t>
      </w:r>
      <w:r>
        <w:rPr>
          <w:rFonts w:hint="eastAsia" w:ascii="宋体" w:hAnsi="宋体"/>
          <w:sz w:val="24"/>
        </w:rPr>
        <w:t>‰向乙方偿付违约金。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其它违约责任按《中华人民共和国合同法》处理。</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合同执行过程中发生的任何争议，如双方不能通过友好协商解决，按相关法律法规处理。</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）合同一式四份，甲三份、乙一份。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签定地点：</w:t>
      </w:r>
    </w:p>
    <w:p>
      <w:pPr>
        <w:spacing w:line="360" w:lineRule="auto"/>
        <w:ind w:left="-424" w:leftChars="-202" w:right="-708" w:rightChars="-337" w:firstLine="480" w:firstLineChars="200"/>
        <w:rPr>
          <w:rFonts w:ascii="宋体" w:hAnsi="宋体"/>
          <w:sz w:val="24"/>
        </w:rPr>
      </w:pP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0"/>
        <w:tabs>
          <w:tab w:val="left" w:pos="1260"/>
        </w:tabs>
        <w:spacing w:line="360" w:lineRule="auto"/>
        <w:jc w:val="center"/>
        <w:rPr>
          <w:rFonts w:ascii="Arial" w:hAnsi="Arial" w:cs="Arial"/>
          <w:b/>
          <w:spacing w:val="100"/>
          <w:w w:val="110"/>
          <w:sz w:val="36"/>
          <w:szCs w:val="36"/>
        </w:rPr>
      </w:pPr>
    </w:p>
    <w:p>
      <w:pPr>
        <w:pStyle w:val="20"/>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0"/>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0"/>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0"/>
        <w:spacing w:line="360" w:lineRule="auto"/>
        <w:jc w:val="center"/>
        <w:rPr>
          <w:rFonts w:ascii="Arial" w:hAnsi="Arial" w:cs="Arial"/>
          <w:b/>
          <w:sz w:val="28"/>
          <w:szCs w:val="28"/>
        </w:rPr>
      </w:pPr>
      <w:r>
        <w:rPr>
          <w:rFonts w:ascii="Arial" w:hAnsi="Arial" w:cs="Arial"/>
          <w:b/>
          <w:sz w:val="28"/>
          <w:szCs w:val="28"/>
        </w:rPr>
        <w:t>（正本/副本）</w:t>
      </w:r>
    </w:p>
    <w:p>
      <w:pPr>
        <w:pStyle w:val="20"/>
        <w:spacing w:line="360" w:lineRule="auto"/>
        <w:jc w:val="center"/>
        <w:rPr>
          <w:rFonts w:ascii="Arial" w:hAnsi="Arial" w:cs="Arial"/>
          <w:b/>
        </w:rPr>
      </w:pPr>
    </w:p>
    <w:p>
      <w:pPr>
        <w:pStyle w:val="20"/>
        <w:spacing w:line="360" w:lineRule="auto"/>
        <w:jc w:val="center"/>
        <w:rPr>
          <w:rFonts w:ascii="Arial" w:hAnsi="Arial" w:cs="Arial"/>
          <w:b/>
        </w:rPr>
      </w:pPr>
    </w:p>
    <w:p>
      <w:pPr>
        <w:pStyle w:val="18"/>
        <w:spacing w:line="360" w:lineRule="auto"/>
        <w:ind w:firstLine="703" w:firstLineChars="250"/>
        <w:rPr>
          <w:rFonts w:ascii="Arial" w:hAnsi="Arial" w:eastAsia="宋体" w:cs="Arial"/>
          <w:b/>
          <w:sz w:val="28"/>
          <w:szCs w:val="28"/>
        </w:rPr>
      </w:pPr>
      <w:r>
        <w:rPr>
          <w:rFonts w:ascii="Arial" w:hAnsi="Arial" w:eastAsia="宋体" w:cs="Arial"/>
          <w:b/>
          <w:sz w:val="28"/>
          <w:szCs w:val="28"/>
        </w:rPr>
        <w:t>采购项目名称：</w:t>
      </w:r>
    </w:p>
    <w:p>
      <w:pPr>
        <w:pStyle w:val="20"/>
        <w:spacing w:line="360" w:lineRule="auto"/>
        <w:ind w:firstLine="703" w:firstLineChars="250"/>
        <w:rPr>
          <w:rFonts w:ascii="Arial" w:hAnsi="Arial" w:cs="Arial"/>
          <w:b/>
          <w:sz w:val="28"/>
          <w:szCs w:val="28"/>
        </w:rPr>
      </w:pPr>
      <w:r>
        <w:rPr>
          <w:rFonts w:ascii="Arial" w:hAnsi="Arial" w:cs="Arial"/>
          <w:b/>
          <w:sz w:val="28"/>
          <w:szCs w:val="28"/>
        </w:rPr>
        <w:t>采购项目编号：</w:t>
      </w: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20"/>
        <w:spacing w:line="360" w:lineRule="auto"/>
        <w:ind w:firstLine="632" w:firstLineChars="300"/>
        <w:rPr>
          <w:rFonts w:ascii="Arial" w:hAnsi="Arial" w:cs="Arial"/>
          <w:b/>
        </w:rPr>
      </w:pPr>
    </w:p>
    <w:p>
      <w:pPr>
        <w:pStyle w:val="18"/>
        <w:spacing w:line="360" w:lineRule="auto"/>
        <w:ind w:firstLine="967" w:firstLineChars="344"/>
        <w:rPr>
          <w:rFonts w:ascii="Arial" w:hAnsi="Arial" w:eastAsia="宋体" w:cs="Arial"/>
          <w:b/>
          <w:sz w:val="28"/>
          <w:szCs w:val="28"/>
        </w:rPr>
      </w:pPr>
    </w:p>
    <w:p>
      <w:pPr>
        <w:pStyle w:val="18"/>
        <w:spacing w:line="360" w:lineRule="auto"/>
        <w:ind w:firstLine="967" w:firstLineChars="344"/>
        <w:rPr>
          <w:rFonts w:ascii="Arial" w:hAnsi="Arial" w:eastAsia="宋体" w:cs="Arial"/>
          <w:b/>
          <w:sz w:val="28"/>
          <w:szCs w:val="28"/>
        </w:rPr>
      </w:pPr>
    </w:p>
    <w:p>
      <w:pPr>
        <w:pStyle w:val="18"/>
        <w:spacing w:line="360" w:lineRule="auto"/>
        <w:ind w:firstLine="967" w:firstLineChars="344"/>
        <w:rPr>
          <w:rFonts w:ascii="Arial" w:hAnsi="Arial" w:eastAsia="宋体" w:cs="Arial"/>
          <w:b/>
          <w:sz w:val="28"/>
          <w:szCs w:val="28"/>
        </w:rPr>
      </w:pPr>
    </w:p>
    <w:p>
      <w:pPr>
        <w:pStyle w:val="18"/>
        <w:spacing w:line="360" w:lineRule="auto"/>
        <w:ind w:firstLine="967" w:firstLineChars="344"/>
        <w:rPr>
          <w:rFonts w:ascii="Arial" w:hAnsi="Arial" w:eastAsia="宋体" w:cs="Arial"/>
          <w:b/>
          <w:sz w:val="28"/>
          <w:szCs w:val="28"/>
        </w:rPr>
      </w:pPr>
    </w:p>
    <w:p>
      <w:pPr>
        <w:pStyle w:val="18"/>
        <w:spacing w:line="360" w:lineRule="auto"/>
        <w:ind w:firstLine="967" w:firstLineChars="344"/>
        <w:rPr>
          <w:rFonts w:ascii="Arial" w:hAnsi="Arial" w:eastAsia="宋体" w:cs="Arial"/>
          <w:b/>
          <w:sz w:val="28"/>
          <w:szCs w:val="28"/>
        </w:rPr>
      </w:pPr>
    </w:p>
    <w:p>
      <w:pPr>
        <w:pStyle w:val="18"/>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供应商名称：</w:t>
      </w:r>
    </w:p>
    <w:p>
      <w:pPr>
        <w:pStyle w:val="18"/>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38"/>
        <w:tblW w:w="9107" w:type="dxa"/>
        <w:jc w:val="center"/>
        <w:tblLayout w:type="fixed"/>
        <w:tblCellMar>
          <w:top w:w="0" w:type="dxa"/>
          <w:left w:w="0" w:type="dxa"/>
          <w:bottom w:w="0" w:type="dxa"/>
          <w:right w:w="0" w:type="dxa"/>
        </w:tblCellMar>
      </w:tblPr>
      <w:tblGrid>
        <w:gridCol w:w="1320"/>
        <w:gridCol w:w="1827"/>
        <w:gridCol w:w="3459"/>
        <w:gridCol w:w="1117"/>
        <w:gridCol w:w="1384"/>
      </w:tblGrid>
      <w:tr>
        <w:tblPrEx>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auto"/>
                <w:szCs w:val="21"/>
              </w:rPr>
            </w:pPr>
            <w:r>
              <w:rPr>
                <w:rFonts w:hint="eastAsia" w:hAnsi="宋体"/>
                <w:color w:val="auto"/>
                <w:szCs w:val="21"/>
              </w:rPr>
              <w:t>能独立承担民事责任，具有从事本项目的经营范围和能力</w:t>
            </w:r>
          </w:p>
          <w:p>
            <w:pPr>
              <w:spacing w:line="300" w:lineRule="exact"/>
              <w:rPr>
                <w:rFonts w:hAnsi="宋体"/>
                <w:color w:val="000000"/>
                <w:szCs w:val="21"/>
              </w:rPr>
            </w:pPr>
            <w:r>
              <w:rPr>
                <w:rFonts w:hint="eastAsia" w:hAnsi="宋体"/>
                <w:color w:val="auto"/>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6"/>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6"/>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6"/>
        <w:tabs>
          <w:tab w:val="left" w:pos="7740"/>
        </w:tabs>
        <w:spacing w:line="360" w:lineRule="exact"/>
        <w:rPr>
          <w:rFonts w:ascii="宋体" w:hAnsi="宋体"/>
          <w:sz w:val="28"/>
          <w:szCs w:val="28"/>
        </w:rPr>
      </w:pPr>
    </w:p>
    <w:p>
      <w:pPr>
        <w:pStyle w:val="16"/>
        <w:tabs>
          <w:tab w:val="left" w:pos="7740"/>
        </w:tabs>
        <w:spacing w:line="360" w:lineRule="exact"/>
        <w:rPr>
          <w:rFonts w:ascii="宋体" w:hAnsi="宋体"/>
          <w:sz w:val="28"/>
          <w:szCs w:val="28"/>
        </w:rPr>
        <w:sectPr>
          <w:footerReference r:id="rId5" w:type="default"/>
          <w:pgSz w:w="11906" w:h="16838"/>
          <w:pgMar w:top="1418" w:right="1418" w:bottom="1418" w:left="1418" w:header="851" w:footer="992" w:gutter="0"/>
          <w:cols w:space="425"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color w:val="auto"/>
          <w:sz w:val="24"/>
        </w:rPr>
        <w:t xml:space="preserve">谈判供应商名称：  </w:t>
      </w:r>
      <w:r>
        <w:rPr>
          <w:rFonts w:hint="eastAsia" w:ascii="宋体" w:hAnsi="宋体"/>
          <w:sz w:val="24"/>
        </w:rPr>
        <w:t xml:space="preserve">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_x0000_s1032" o:spid="_x0000_s1032" o:spt="176" type="#_x0000_t176" style="position:absolute;left:0pt;margin-left:54pt;margin-top:1.6pt;height:170.95pt;width:333pt;z-index:251657216;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_x0000_s1033" o:spid="_x0000_s1033" o:spt="176" type="#_x0000_t176" style="position:absolute;left:0pt;margin-left:36pt;margin-top:3.8pt;height:192.4pt;width:396pt;z-index:251658240;mso-width-relative:page;mso-height-relative:page;" coordsize="21600,2160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3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3"/>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服务为期  年</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rFonts w:ascii="宋体" w:hAnsi="宋体"/>
          <w:b/>
          <w:sz w:val="28"/>
          <w:szCs w:val="28"/>
        </w:rPr>
      </w:pPr>
    </w:p>
    <w:p>
      <w:pPr>
        <w:rPr>
          <w:rFonts w:hint="eastAsia"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hint="eastAsia"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r>
        <w:rPr>
          <w:rFonts w:hint="eastAsia" w:ascii="宋体" w:hAnsi="宋体"/>
          <w:b/>
          <w:sz w:val="28"/>
          <w:szCs w:val="28"/>
        </w:rPr>
        <w:t>五、价格部分</w:t>
      </w:r>
    </w:p>
    <w:p>
      <w:pPr>
        <w:spacing w:line="360" w:lineRule="auto"/>
        <w:ind w:firstLine="482" w:firstLineChars="200"/>
        <w:rPr>
          <w:rFonts w:ascii="宋体" w:hAnsi="宋体"/>
          <w:b/>
          <w:bCs/>
          <w:color w:val="000000"/>
          <w:sz w:val="24"/>
        </w:rPr>
      </w:pPr>
      <w:r>
        <w:rPr>
          <w:rFonts w:hint="eastAsia" w:ascii="宋体" w:hAnsi="宋体"/>
          <w:b/>
          <w:bCs/>
          <w:color w:val="000000"/>
          <w:sz w:val="24"/>
        </w:rPr>
        <w:t>1、报价汇总表（详见附件1可自行下载）；</w:t>
      </w:r>
    </w:p>
    <w:tbl>
      <w:tblPr>
        <w:tblStyle w:val="38"/>
        <w:tblW w:w="8653" w:type="dxa"/>
        <w:tblInd w:w="78" w:type="dxa"/>
        <w:tblLayout w:type="fixed"/>
        <w:tblCellMar>
          <w:top w:w="0" w:type="dxa"/>
          <w:left w:w="108" w:type="dxa"/>
          <w:bottom w:w="0" w:type="dxa"/>
          <w:right w:w="108" w:type="dxa"/>
        </w:tblCellMar>
      </w:tblPr>
      <w:tblGrid>
        <w:gridCol w:w="880"/>
        <w:gridCol w:w="5268"/>
        <w:gridCol w:w="2505"/>
      </w:tblGrid>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序号</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课程（实训）项目</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报价金额（元）</w:t>
            </w: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数字电路技术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电机与拖动基础</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智能电子产品设计与制作</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4</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机器人创客教育</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5</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模拟电子技术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6</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数字电子技术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7</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数字电子技术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8</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192应用PCB综合实训</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820"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9</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183.192电子产品组装综合</w:t>
            </w:r>
          </w:p>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实训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10</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电气控制技术综合实训</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11</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PLC基础与应用实验</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12</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电子技术（二）</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13</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模拟电子技术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14</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B区102实训室</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15</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形象与礼仪</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16</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电子技术二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17</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模拟电子技术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18</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通信原理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19</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电子测量</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20</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模拟电子技术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21</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传感器技术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22</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电工作业课程实验耗材</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23</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食品工艺学实验实训耗材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24</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有机化学</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25</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沟通与协调</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26</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食品生物化学课程实训</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27</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微生物学及其技能训练</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28</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单片机课程</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29</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智能产品检测、上位机与单片机通信</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30</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 xml:space="preserve">综合实训 </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31</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高频电子技术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32</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33</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物联网技术应用</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34</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智能电子产品设计</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35</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电子技术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36</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嵌入式技术</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37</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无人机图形化编程实训</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38</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机器人创客教育</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39</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A区实训楼807实训室</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40</w:t>
            </w:r>
          </w:p>
        </w:tc>
        <w:tc>
          <w:tcPr>
            <w:tcW w:w="5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S107实训室耗材</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880" w:hRule="atLeast"/>
        </w:trPr>
        <w:tc>
          <w:tcPr>
            <w:tcW w:w="880"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41</w:t>
            </w:r>
          </w:p>
        </w:tc>
        <w:tc>
          <w:tcPr>
            <w:tcW w:w="5268" w:type="dxa"/>
            <w:tcBorders>
              <w:top w:val="single" w:color="auto" w:sz="6" w:space="0"/>
              <w:left w:val="nil"/>
              <w:bottom w:val="single" w:color="auto" w:sz="6" w:space="0"/>
              <w:right w:val="single" w:color="auto" w:sz="6" w:space="0"/>
              <w:tl2br w:val="nil"/>
              <w:tr2bl w:val="nil"/>
            </w:tcBorders>
            <w:shd w:val="solid" w:color="FFFFFF" w:fill="auto"/>
          </w:tcPr>
          <w:p>
            <w:pPr>
              <w:jc w:val="left"/>
              <w:rPr>
                <w:rFonts w:ascii="仿宋_GB2312" w:hAnsi="仿宋_GB2312" w:eastAsia="仿宋_GB2312"/>
                <w:color w:val="000000"/>
                <w:sz w:val="32"/>
              </w:rPr>
            </w:pPr>
            <w:r>
              <w:rPr>
                <w:rFonts w:hint="eastAsia" w:ascii="仿宋_GB2312" w:hAnsi="仿宋_GB2312" w:eastAsia="仿宋_GB2312"/>
                <w:color w:val="000000"/>
                <w:sz w:val="32"/>
              </w:rPr>
              <w:t>电子产品组装综合实训</w:t>
            </w:r>
          </w:p>
        </w:tc>
        <w:tc>
          <w:tcPr>
            <w:tcW w:w="25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p>
        </w:tc>
      </w:tr>
      <w:tr>
        <w:tblPrEx>
          <w:tblCellMar>
            <w:top w:w="0" w:type="dxa"/>
            <w:left w:w="108" w:type="dxa"/>
            <w:bottom w:w="0" w:type="dxa"/>
            <w:right w:w="108" w:type="dxa"/>
          </w:tblCellMar>
        </w:tblPrEx>
        <w:trPr>
          <w:trHeight w:val="405" w:hRule="atLeast"/>
        </w:trPr>
        <w:tc>
          <w:tcPr>
            <w:tcW w:w="880" w:type="dxa"/>
            <w:tcBorders>
              <w:top w:val="single" w:color="auto" w:sz="6" w:space="0"/>
              <w:left w:val="single" w:color="auto" w:sz="6" w:space="0"/>
              <w:bottom w:val="single" w:color="auto" w:sz="6" w:space="0"/>
              <w:right w:val="nil"/>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合计</w:t>
            </w:r>
          </w:p>
        </w:tc>
        <w:tc>
          <w:tcPr>
            <w:tcW w:w="7773" w:type="dxa"/>
            <w:gridSpan w:val="2"/>
            <w:tcBorders>
              <w:top w:val="single" w:color="auto" w:sz="6" w:space="0"/>
              <w:left w:val="nil"/>
              <w:bottom w:val="single" w:color="auto" w:sz="6" w:space="0"/>
              <w:right w:val="single" w:color="auto" w:sz="6" w:space="0"/>
              <w:tl2br w:val="nil"/>
              <w:tr2bl w:val="nil"/>
            </w:tcBorders>
            <w:shd w:val="solid" w:color="FFFFFF" w:fill="auto"/>
          </w:tcPr>
          <w:p>
            <w:pPr>
              <w:jc w:val="center"/>
              <w:rPr>
                <w:rFonts w:ascii="仿宋_GB2312" w:hAnsi="仿宋_GB2312" w:eastAsia="仿宋_GB2312"/>
                <w:color w:val="000000"/>
                <w:sz w:val="32"/>
              </w:rPr>
            </w:pPr>
            <w:r>
              <w:rPr>
                <w:rFonts w:hint="eastAsia" w:ascii="仿宋_GB2312" w:hAnsi="仿宋_GB2312" w:eastAsia="仿宋_GB2312"/>
                <w:color w:val="000000"/>
                <w:sz w:val="32"/>
              </w:rPr>
              <w:t>拾   万   仟   佰   拾   元   角   分（</w:t>
            </w:r>
            <w:r>
              <w:rPr>
                <w:rFonts w:hint="eastAsia" w:ascii="宋体" w:hAnsi="宋体" w:cs="宋体"/>
                <w:color w:val="000000"/>
                <w:sz w:val="32"/>
              </w:rPr>
              <w:t>￥</w:t>
            </w:r>
            <w:r>
              <w:rPr>
                <w:rFonts w:hint="eastAsia" w:ascii="仿宋_GB2312" w:hAnsi="仿宋_GB2312" w:eastAsia="仿宋_GB2312"/>
                <w:color w:val="000000"/>
                <w:sz w:val="32"/>
              </w:rPr>
              <w:t xml:space="preserve">   ）</w:t>
            </w:r>
          </w:p>
        </w:tc>
      </w:tr>
    </w:tbl>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tbl>
      <w:tblPr>
        <w:tblStyle w:val="38"/>
        <w:tblW w:w="9690" w:type="dxa"/>
        <w:tblInd w:w="0" w:type="dxa"/>
        <w:tblLayout w:type="autofit"/>
        <w:tblCellMar>
          <w:top w:w="0" w:type="dxa"/>
          <w:left w:w="0" w:type="dxa"/>
          <w:bottom w:w="0" w:type="dxa"/>
          <w:right w:w="0" w:type="dxa"/>
        </w:tblCellMar>
      </w:tblPr>
      <w:tblGrid>
        <w:gridCol w:w="1055"/>
        <w:gridCol w:w="1080"/>
        <w:gridCol w:w="983"/>
        <w:gridCol w:w="2310"/>
        <w:gridCol w:w="990"/>
        <w:gridCol w:w="738"/>
        <w:gridCol w:w="1230"/>
        <w:gridCol w:w="1304"/>
      </w:tblGrid>
      <w:tr>
        <w:tblPrEx>
          <w:tblCellMar>
            <w:top w:w="0" w:type="dxa"/>
            <w:left w:w="0" w:type="dxa"/>
            <w:bottom w:w="0" w:type="dxa"/>
            <w:right w:w="0" w:type="dxa"/>
          </w:tblCellMar>
        </w:tblPrEx>
        <w:trPr>
          <w:trHeight w:val="900" w:hRule="atLeast"/>
        </w:trPr>
        <w:tc>
          <w:tcPr>
            <w:tcW w:w="9690"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r>
              <w:rPr>
                <w:rFonts w:hint="eastAsia" w:ascii="宋体" w:hAnsi="宋体" w:cs="宋体"/>
                <w:color w:val="000000"/>
                <w:kern w:val="0"/>
                <w:sz w:val="40"/>
                <w:szCs w:val="40"/>
                <w:lang w:bidi="ar"/>
              </w:rPr>
              <w:t>附件2：货物详细参数及报价清单</w:t>
            </w:r>
          </w:p>
          <w:p>
            <w:pPr>
              <w:spacing w:line="360" w:lineRule="auto"/>
              <w:ind w:firstLine="3132" w:firstLineChars="1300"/>
              <w:rPr>
                <w:rFonts w:ascii="宋体" w:hAnsi="宋体" w:cs="宋体"/>
                <w:color w:val="000000"/>
                <w:kern w:val="0"/>
                <w:sz w:val="40"/>
                <w:szCs w:val="40"/>
                <w:lang w:bidi="ar"/>
              </w:rPr>
            </w:pPr>
            <w:r>
              <w:rPr>
                <w:rFonts w:hint="eastAsia" w:ascii="宋体" w:hAnsi="宋体"/>
                <w:b/>
                <w:bCs/>
                <w:color w:val="000000"/>
                <w:sz w:val="24"/>
              </w:rPr>
              <w:t>报价清单详见附件2（自行下载）。</w:t>
            </w:r>
          </w:p>
        </w:tc>
      </w:tr>
      <w:tr>
        <w:tblPrEx>
          <w:tblCellMar>
            <w:top w:w="0" w:type="dxa"/>
            <w:left w:w="0" w:type="dxa"/>
            <w:bottom w:w="0" w:type="dxa"/>
            <w:right w:w="0" w:type="dxa"/>
          </w:tblCellMar>
        </w:tblPrEx>
        <w:trPr>
          <w:trHeight w:val="285"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表1  课程（实训）名称：数字电路技术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班级：193机电一体化技术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金额（元）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共阴数码管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1位共阴数码管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定时芯片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NE555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蓝白电位器503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30-60秒计数器套件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定时器、简易秒表，采用CD4518进行计数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扬声器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3寸，4Ω，5W喇叭</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单面喷锡板8*12cm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棉布胶带1cm*500cm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0.19*18MM*10Y 约10米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母对母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公对公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单排，间距2.54MM 1*40P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焊锡丝</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2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  课程（实训）名称：电机与拖动基础  班级：193电气自动化技术</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带步电机丝杆滑台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带编码器、接近开关、联轴器，总长400mm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数显稳压电源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0-36可调  3A 100W</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插排</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玛尼4位5孔插排3.0米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三脚插头电源线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1.5平方10A 裸尾线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DC-DC数控可调升压电源模块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升压400W，恒压恒流可调10A</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太阳能风能电池稳压充电自动升降压恒流可调电源模块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输入：5-30V，电流最大10A；输出：1.25-30V可调，电流0.2-10A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广州大彩7寸串口电容触摸屏，F系列，800*480（7配件）</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I/O口单片机信号放大模块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5V控制8路，高电平控制PNP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光耦隔离直流信号放大模块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5V控制4路带散热片，输出高电平PNP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8路光耦隔离模块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输入5V，高电平PNP输出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采样电阻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BWL无感采样高精度电阻器50K,100K,1M,2M各3个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高精度绕线采样电阻</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RX76，0.5W，0.001欧</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40P，2.54，40cm公对母，公对公，母对母各4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LED灯条</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12V5630防水5米茶巨亮款白色、蓝色、红色、绿色各一卷</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二极管太阳能反灌模块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30V300A，0.4毫欧不要外壳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表3  课程（实训）名称：智能电子产品设计与制作</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班级：183应用</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DHT11 温湿度传感器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DHT-11模块 电子积木 数字输出 电压3.3V-5V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光敏电阻传感器模块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电压3.3V-5V，4针，使用LM393比较器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SG90s 9g舵机</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180度</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蜂鸣器模块 </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无源蜂鸣器模块 5V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触摸开关</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TTP226 8路 电容式 触摸开关 数字触摸传感器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驱动模块</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2路直流电机驱动板模块 正反转电机开关PWM调速双H桥步功能电路进</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连接线</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OK线 电路板飞线PCB跳线电子线焊接连接线30#号30AWG导线单芯铜线，250米，芯截面0.2平方毫米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黑色油性笔</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晨光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5包装得力自粘性标贴白色不干胶标签27*12mm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标签</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5包装得力自粘性标贴白色不干胶标签38*13mm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塑料盒 零件盒 物料盒 电子元件盒 </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36格，长275mm宽177mm高43mm,耐高温度120，PP料，活动隔片30个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2轮智能小车底盘套件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2WD循迹壁障 智能机器人 含测速码盘 直流电机，电池盒</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130电机小马达</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F130小电机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微型130电机小马达+扇叶+固定架</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光敏电阻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GL5516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2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按键开关+按帽</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A24 按键帽 适用12*12*7.3 方头开关 圆形 B3F-4055，每袋100个，含各种颜色</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可调电阻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3362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贴片LM393芯片(SOP-8)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有源蜂鸣器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PCB制版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根据提供的图纸打板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咪头</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带引脚咪头9*7mm(56BD)</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RGB灯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WS2812B全彩(4脚)DC5V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接插件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KF2510(直针3P)插头+直针座+端子，一袋20套</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单头电子线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KF2510单头电子线3P；30cM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蓝牙芯片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贴片版（DX-BT04-A）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滚珠开关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SW-520D</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贴片铝电解电容5*5.4mm/100uF/16V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贴片9014（J6）一盘3000个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贴片8050（J3Y）一盘3000个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贴片8050（2TY）一盘3000个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0805贴片电阻1K一盘3000个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0805贴片电阻10K一盘3000个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0805贴片电阻51K一盘3000个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0805贴片电阻510K一盘3000个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0805贴片电阻10R一盘3000个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0805贴片电容104一盘3000个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6P6C网口</w:t>
            </w:r>
          </w:p>
        </w:tc>
        <w:tc>
          <w:tcPr>
            <w:tcW w:w="2310" w:type="dxa"/>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5321-6P6C网口</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6芯水晶电话跳线</w:t>
            </w:r>
          </w:p>
        </w:tc>
        <w:tc>
          <w:tcPr>
            <w:tcW w:w="2310" w:type="dxa"/>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RJ11双头水晶头电话跳线,20cm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80"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表4  课程（实训）名称：机器人创客教育</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班级：193应用192应用 </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USB延长线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公对母1米</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40P公对母21CM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金属触摸传感器模块 KY-036</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颜色识别传感器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GY-33传感器模块 TCS34725颜色感应识别模块，颜色识别度高</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颜色识别传感器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TCS230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RGB模块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LED模块全彩，可接各种单片机，使用5050全彩，PCB绿色，附带接线，高电平点亮LED，工作电压3.5-5V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5050 RGB全彩 LED流水灯模块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8位 红色PCB，可接各种单片机，使用5050全彩，附带接线，高电平点亮LED，工作电压3.5-5V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塑料盒 零件盒 物料盒 电子元件盒 </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36格，长275mm宽177mm高43mm,耐高温度120，PP料，活动隔片30个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触摸开关</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TTP223B 1路 电容式 触摸开关 数字触摸传感器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5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表5  课程（实训）名称：模拟电子技术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班级：193电信1、2班</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整流二极管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1000uf/50V,体积13*25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XH2.54接插件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间距2.54mm，直针座，3P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可调集成三端稳压器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LM317,TO-220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单联电位器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100uf、50V，体积8*12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IN4148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S8050,TO-92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S8550,TO-92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DIP-8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热敏电阻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负温度系数，10KΩ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10KΩ，卧式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功率放大器集成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飞利浦 车用3.5MM公对公1米长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绝缘胶带</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10CM宽大卷厚0.15毫米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收纳箱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27升，长40宽28高22CM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胶棒，热熔胶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11MM*270MM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表6  课程（实训）名称：电子技术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班级：193应用电子技术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738"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23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金额</w:t>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四</w:t>
            </w:r>
            <w:r>
              <w:rPr>
                <w:rStyle w:val="291"/>
                <w:lang w:bidi="ar"/>
              </w:rPr>
              <w:t>2</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四</w:t>
            </w:r>
            <w:r>
              <w:rPr>
                <w:rStyle w:val="291"/>
                <w:lang w:bidi="ar"/>
              </w:rPr>
              <w:t>2</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74ls03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三</w:t>
            </w:r>
            <w:r>
              <w:rPr>
                <w:rStyle w:val="291"/>
                <w:lang w:bidi="ar"/>
              </w:rPr>
              <w:t>3</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四</w:t>
            </w:r>
            <w:r>
              <w:rPr>
                <w:rStyle w:val="291"/>
                <w:lang w:bidi="ar"/>
              </w:rPr>
              <w:t>3</w:t>
            </w:r>
            <w:r>
              <w:rPr>
                <w:rFonts w:hint="eastAsia" w:ascii="宋体" w:hAnsi="宋体" w:cs="宋体"/>
                <w:color w:val="000000"/>
                <w:kern w:val="0"/>
                <w:sz w:val="22"/>
                <w:szCs w:val="22"/>
                <w:lang w:bidi="ar"/>
              </w:rPr>
              <w:t>态总线缓冲器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双</w:t>
            </w:r>
            <w:r>
              <w:rPr>
                <w:rStyle w:val="291"/>
                <w:lang w:bidi="ar"/>
              </w:rPr>
              <w:t>4</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4</w:t>
            </w:r>
            <w:r>
              <w:rPr>
                <w:rFonts w:hint="eastAsia" w:ascii="宋体" w:hAnsi="宋体" w:cs="宋体"/>
                <w:color w:val="000000"/>
                <w:kern w:val="0"/>
                <w:sz w:val="22"/>
                <w:szCs w:val="22"/>
                <w:lang w:bidi="ar"/>
              </w:rPr>
              <w:t>位幅度比较器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BCD锁存,7段译码,驱动器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CD4511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双四路数据选择器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cd4539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3-8</w:t>
            </w:r>
            <w:r>
              <w:rPr>
                <w:rFonts w:hint="eastAsia" w:ascii="宋体" w:hAnsi="宋体" w:cs="宋体"/>
                <w:color w:val="000000"/>
                <w:kern w:val="0"/>
                <w:sz w:val="22"/>
                <w:szCs w:val="22"/>
                <w:lang w:bidi="ar"/>
              </w:rPr>
              <w:t>线译码</w:t>
            </w:r>
            <w:r>
              <w:rPr>
                <w:rStyle w:val="291"/>
                <w:lang w:bidi="ar"/>
              </w:rPr>
              <w:t>/</w:t>
            </w:r>
            <w:r>
              <w:rPr>
                <w:rFonts w:hint="eastAsia" w:ascii="宋体" w:hAnsi="宋体" w:cs="宋体"/>
                <w:color w:val="000000"/>
                <w:kern w:val="0"/>
                <w:sz w:val="22"/>
                <w:szCs w:val="22"/>
                <w:lang w:bidi="ar"/>
              </w:rPr>
              <w:t>转换器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10-4</w:t>
            </w:r>
            <w:r>
              <w:rPr>
                <w:rFonts w:hint="eastAsia" w:ascii="宋体" w:hAnsi="宋体" w:cs="宋体"/>
                <w:color w:val="000000"/>
                <w:kern w:val="0"/>
                <w:sz w:val="22"/>
                <w:szCs w:val="22"/>
                <w:lang w:bidi="ar"/>
              </w:rPr>
              <w:t>线优先编码器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8</w:t>
            </w:r>
            <w:r>
              <w:rPr>
                <w:rFonts w:hint="eastAsia" w:ascii="宋体" w:hAnsi="宋体" w:cs="宋体"/>
                <w:color w:val="000000"/>
                <w:kern w:val="0"/>
                <w:sz w:val="22"/>
                <w:szCs w:val="22"/>
                <w:lang w:bidi="ar"/>
              </w:rPr>
              <w:t>选</w:t>
            </w:r>
            <w:r>
              <w:rPr>
                <w:rStyle w:val="291"/>
                <w:lang w:bidi="ar"/>
              </w:rPr>
              <w:t>1</w:t>
            </w:r>
            <w:r>
              <w:rPr>
                <w:rFonts w:hint="eastAsia" w:ascii="宋体" w:hAnsi="宋体" w:cs="宋体"/>
                <w:color w:val="000000"/>
                <w:kern w:val="0"/>
                <w:sz w:val="22"/>
                <w:szCs w:val="22"/>
                <w:lang w:bidi="ar"/>
              </w:rPr>
              <w:t>数据选择器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双进位保存全加器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74ls183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4</w:t>
            </w:r>
            <w:r>
              <w:rPr>
                <w:rFonts w:hint="eastAsia" w:ascii="宋体" w:hAnsi="宋体" w:cs="宋体"/>
                <w:color w:val="000000"/>
                <w:kern w:val="0"/>
                <w:sz w:val="22"/>
                <w:szCs w:val="22"/>
                <w:lang w:bidi="ar"/>
              </w:rPr>
              <w:t>位二进制全加器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74ls283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BCD-</w:t>
            </w:r>
            <w:r>
              <w:rPr>
                <w:rFonts w:hint="eastAsia" w:ascii="宋体" w:hAnsi="宋体" w:cs="宋体"/>
                <w:color w:val="000000"/>
                <w:kern w:val="0"/>
                <w:sz w:val="22"/>
                <w:szCs w:val="22"/>
                <w:lang w:bidi="ar"/>
              </w:rPr>
              <w:t>十进制译码器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74ls42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双</w:t>
            </w:r>
            <w:r>
              <w:rPr>
                <w:rStyle w:val="291"/>
                <w:lang w:bidi="ar"/>
              </w:rPr>
              <w:t>J-K</w:t>
            </w:r>
            <w:r>
              <w:rPr>
                <w:rFonts w:hint="eastAsia" w:ascii="宋体" w:hAnsi="宋体" w:cs="宋体"/>
                <w:color w:val="000000"/>
                <w:kern w:val="0"/>
                <w:sz w:val="22"/>
                <w:szCs w:val="22"/>
                <w:lang w:bidi="ar"/>
              </w:rPr>
              <w:t>负边沿触发器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双</w:t>
            </w:r>
            <w:r>
              <w:rPr>
                <w:rStyle w:val="291"/>
                <w:lang w:bidi="ar"/>
              </w:rPr>
              <w:t>D</w:t>
            </w:r>
            <w:r>
              <w:rPr>
                <w:rFonts w:hint="eastAsia" w:ascii="宋体" w:hAnsi="宋体" w:cs="宋体"/>
                <w:color w:val="000000"/>
                <w:kern w:val="0"/>
                <w:sz w:val="22"/>
                <w:szCs w:val="22"/>
                <w:lang w:bidi="ar"/>
              </w:rPr>
              <w:t>触发器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同步</w:t>
            </w:r>
            <w:r>
              <w:rPr>
                <w:rStyle w:val="291"/>
                <w:lang w:bidi="ar"/>
              </w:rPr>
              <w:t>BCD</w:t>
            </w:r>
            <w:r>
              <w:rPr>
                <w:rFonts w:hint="eastAsia" w:ascii="宋体" w:hAnsi="宋体" w:cs="宋体"/>
                <w:color w:val="000000"/>
                <w:kern w:val="0"/>
                <w:sz w:val="22"/>
                <w:szCs w:val="22"/>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4</w:t>
            </w:r>
            <w:r>
              <w:rPr>
                <w:rFonts w:hint="eastAsia" w:ascii="宋体" w:hAnsi="宋体" w:cs="宋体"/>
                <w:color w:val="000000"/>
                <w:kern w:val="0"/>
                <w:sz w:val="22"/>
                <w:szCs w:val="22"/>
                <w:lang w:bidi="ar"/>
              </w:rPr>
              <w:t>位二进制计数器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74ls161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同步</w:t>
            </w:r>
            <w:r>
              <w:rPr>
                <w:rStyle w:val="291"/>
                <w:lang w:bidi="ar"/>
              </w:rPr>
              <w:t>BCD</w:t>
            </w:r>
            <w:r>
              <w:rPr>
                <w:rFonts w:hint="eastAsia" w:ascii="宋体" w:hAnsi="宋体" w:cs="宋体"/>
                <w:color w:val="000000"/>
                <w:kern w:val="0"/>
                <w:sz w:val="22"/>
                <w:szCs w:val="22"/>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74ls162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4</w:t>
            </w:r>
            <w:r>
              <w:rPr>
                <w:rFonts w:hint="eastAsia" w:ascii="宋体" w:hAnsi="宋体" w:cs="宋体"/>
                <w:color w:val="000000"/>
                <w:kern w:val="0"/>
                <w:sz w:val="22"/>
                <w:szCs w:val="22"/>
                <w:lang w:bidi="ar"/>
              </w:rPr>
              <w:t>位二进制计数器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74ls163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可预置</w:t>
            </w:r>
            <w:r>
              <w:rPr>
                <w:rStyle w:val="291"/>
                <w:lang w:bidi="ar"/>
              </w:rPr>
              <w:t>BCD</w:t>
            </w:r>
            <w:r>
              <w:rPr>
                <w:rFonts w:hint="eastAsia" w:ascii="宋体" w:hAnsi="宋体" w:cs="宋体"/>
                <w:color w:val="000000"/>
                <w:kern w:val="0"/>
                <w:sz w:val="22"/>
                <w:szCs w:val="22"/>
                <w:lang w:bidi="ar"/>
              </w:rPr>
              <w:t>十进制同步可逆计数器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二进制同步可逆计数器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74ls191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同步BCD可逆计数器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二进制可逆计数器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双向通用移位寄存器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74ls194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74ls290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母对母40P彩色</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杜邦线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烙铁头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密封透明20cm*28cm</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自封袋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间距2.54MM、多种颜色</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跳线帽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75" w:hRule="atLeast"/>
        </w:trPr>
        <w:tc>
          <w:tcPr>
            <w:tcW w:w="5428" w:type="dxa"/>
            <w:gridSpan w:val="4"/>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表7  课程（实训）名称：数字电子技术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班级：193电子信息工程技术</w:t>
            </w:r>
          </w:p>
        </w:tc>
        <w:tc>
          <w:tcPr>
            <w:tcW w:w="4262" w:type="dxa"/>
            <w:gridSpan w:val="4"/>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四2输入与非门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74HC00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双4输入与非门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74HC20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红色发光二极管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绿色发光二极管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电阻0.25W</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自锁开关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立式四脚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双头镀锡导线（红黑绿）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3捆（100根）</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双头镀锡导线(红黑绿白)</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4捆（100根）</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色环电阻0.25W</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510/%5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侧平拨地址开关拨码开关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SW DIP-9（两档）</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10线-4线优先编码器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74HC147N</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六反相器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SN74HC04N</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4位加法运算器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MM74HC283N</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集成电路555</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NE555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100K/%5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680K/%5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1μF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12位二进制串行计数器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CD4060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CD74HC390E</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石英晶体</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32768晶振</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30pF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与或非门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MM74HC51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330/%5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七段数码管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共阴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LED显示驱动集成块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CD4511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共阳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D/A转换器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DAC0832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十六进制计数器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74LS161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集成运算放大器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μA741（UA741）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A/D转换器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ADC0804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10K/%5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150pF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CMOS计数器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CD4017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14脚集成电路插座（DIP）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8脚集成电路插座（DIP）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16脚集成电路插座（DIP）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20脚集成电路插座（DIP）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单排圆孔插座1*40P镀金</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单排排针 1*40P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2.54MM间距 普通单排插针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绿油玻纤万能板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7*9CM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电路板飞线 PCB跳线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30#号导线单芯铜线250米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焊锡丝Sn63PbA 0.8mm 1.0mm 1.2mm 63%含锡量 松香芯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250克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绿油玻纤万能板</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10*15CM</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表8  课程（实训）名称：192PCB综合实训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班级：192应用电子技术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整流二极管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TDA2030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散热片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散热片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双联电位器100K</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1.5K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47KΩ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电阻5环 1/8W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涤纶电容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涤纶电容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10U/50V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47U/50V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1000U 50V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自功螺丝</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配散热片使用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PCB功放板diy</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自制</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表9  课程（实训）名称：电子产品组装综合实训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班级：183.192</w:t>
            </w:r>
          </w:p>
        </w:tc>
        <w:tc>
          <w:tcPr>
            <w:tcW w:w="7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56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光立方套件七彩光升级版 广州塔小蛮腰LED灯51单片机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20种动画，4+1种频谱模式，无线遥控切换；包含320个彩灯、红外无线遥控器、一分为二音频座，USB电源音频线，专用焊接模板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372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表10  课程（实训）名称：电气控制技术</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班级：183电气、工程、应用、船舶</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正泰小型断路器空开</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NBE7（400V、32A）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10个</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封闭式熔断器（带底座及熔体）</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RT28N-32X(500V~32A)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20个</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热继电器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JR36-20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10个</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按钮式行程开关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JLXK1-311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10个</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控制按钮开关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LA10-3H（380V5A）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10个</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接线端子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RJ3(TB)-2512L（600V/25A）12位端子</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50排</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剪线钳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7寸</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15把</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十字螺丝刀</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6*150mm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15把</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一字螺丝刀</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6*150mm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15把</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自动剥线钳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165mm*120mm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15把</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4"/>
              </w:rPr>
            </w:pPr>
            <w:r>
              <w:rPr>
                <w:rFonts w:hint="eastAsia" w:ascii="宋体" w:hAnsi="宋体" w:cs="宋体"/>
                <w:color w:val="333333"/>
                <w:kern w:val="0"/>
                <w:sz w:val="24"/>
                <w:lang w:bidi="ar"/>
              </w:rPr>
              <w:t>塑料绝缘导线（多股铜芯软线）（黄色、绿色、红色、蓝色）</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1.5平方毫米,长100米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4捆</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7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表11  课程（实训）名称：PLC基础与应用实验</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班级：183智能产品开发</w:t>
            </w:r>
          </w:p>
        </w:tc>
        <w:tc>
          <w:tcPr>
            <w:tcW w:w="7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2MM灯笼测试线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1米长、2MM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7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表12  课程（实训）名称：电子技术（二）                班级：193电气实验1、3组</w:t>
            </w:r>
          </w:p>
        </w:tc>
        <w:tc>
          <w:tcPr>
            <w:tcW w:w="7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共阴数码管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1位共阴数码管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定时芯片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NE555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蓝白电位器503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30-60秒计数器套件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定时器、简易秒表，采用CD4518进行计数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扬声器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3寸，4Ω，5W喇叭</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单面喷锡板8*12cm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棉布胶带1cm*500cm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0.19*18MM*10Y 约10米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母对母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公对公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单排，间距2.54MM 1*40P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35"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表13  课程（实训）名称：模拟电子技术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班级：193应用电子技术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b/>
                <w:color w:val="000000"/>
                <w:sz w:val="24"/>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市单价（元）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整流二极管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1000uf/50V,体积13*25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XH2.54接插件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间距2.54mm，直针座，3P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可调集成三端稳压器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LM317,TO-220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单联电位器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100uf、50V，体积8*12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IN4148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S8050,TO-92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S8550,TO-92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DIP-8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热敏电阻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负温度系数，10KΩ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10KΩ，卧式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功率放大器集成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10μF/25V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22μF/25V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全频喇叭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4寸8欧10瓦</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4寸8欧10瓦</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焊接辅助工具组套装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亚润（五金）型号: YR-FZGJ</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万用板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单面喷锡板8*12cm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收纳箱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27升，长40宽28高22CM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得力热熔胶枪</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DL2540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胶棒，热熔胶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11MM*270MM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绝缘胶带</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公牛pvc电工黑色18m，10只装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母对母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公对公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单排，间距2.54MM 1*40P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63</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9v电池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64</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65</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66</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步进电机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42步进电机，42BYG34-401A插线式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步进电机驱动器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TB6600升级版42/57/86步进电机驱动器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研然DIY盒装半圆头十字螺丝螺母螺帽螺栓螺钉垫片M3M4M5家用套装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D款24格</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研然DIY盒装半圆头十字螺丝螺母螺帽螺栓螺钉垫片M3M4M5家用套装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微型K款</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936专用烙铁头</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尖头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烙铁海绵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3.5*4.5CM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936专用烙铁头</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刀头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OLED显示屏模块</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0.96寸，IIC通信，4针</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温湿度传感器模块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DH11,带指示灯</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蓝牙模块HC06</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HC06从机、串口通讯</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WiFi模块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ESP8266 ESP-01S,8针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ergo1309-50ml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透明亚克力板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200*300*5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创乐博4自由度机械臂</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CLB-4ZYDJXB</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光照传感器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智泽  RS485 单光照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90"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表14  课程（实训）名称：B区102实训室             </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三相干式变压器SG-500VA</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输出电压380V广州铭鑫电气</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螺丝刀套装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米家 wiha 精修螺丝刀套装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表15  课程（实训）名称：形象与礼仪                  班级：183船舶班及19级部分班级</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一次性刀子</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黑色刀子100支/包</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一次性叉子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黑色叉子100支/包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一次性勺子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黑色勺子100支/包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一次性盘子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10个/包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白兰地杯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400mL/个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牛油刀</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长15.1cm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鱼刀</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长22cm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表16  课程（实训）名称：电子技术（二） 班级：193电气实验2组</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共阴数码管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1位共阴数码管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集成管脚座14脚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定时芯片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NE555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集成管脚座16脚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CD4017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2.2KΩ，精度1%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蓝白电位器503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30-60秒计数器套件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定时器、简易秒表，采用CD4518进行计数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扬声器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3寸，4Ω，5W喇叭</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单面喷锡板8*12cm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棉布胶带1cm*500cm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0.19*18MM*10Y 约10米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母对母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公对公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单排，间距2.54MM 1*40P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焊锡丝</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0.8mm,100G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麦克风</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鹅颈式，台式会议麦克风</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无线GPRS与短信模块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SIM800C，四频，带蓝牙，短信收发</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LCD液晶显示屏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128*64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视频服务器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Ds-6101hf-ip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摄像头</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C3W</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土壤ph值传感器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RS485，0-10V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9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表17  课程（实训）名称：模拟电子技术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班级：193机电</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整流二极管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1000uf/50V,体积13*25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XH2.54接插件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间距2.54mm，直针座，3P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可调集成三端稳压器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LM317,TO-220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单联电位器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100uf、50V，体积8*12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IN4148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S8050,TO-92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S8550,TO-92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DIP-8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热敏电阻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负温度系数，10KΩ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10KΩ，卧式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功率放大器集成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10μF/25V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22μF/25V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彩色排线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 xml:space="preserve">40P，间距2.54mml,1米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单面绿油环氧纤维板7*9cm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单面绿油环氧纤维板5*7cm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万能板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单面电木板7*9cm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表18  课程（实训）名称：智能农场 班级：183船舶</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单片机开发板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STC89C52学习板实验板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Arduino开发板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Arduino UNO R3，主控芯片ATMega328P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二氧化碳传感器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智泽  壁挂式，0-5000ppm内置三合一 CO2+温湿度</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光照传感器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智泽  RS485 单光照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土壤温湿度传感器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智泽  RS485温湿度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收纳箱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长40宽28高22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5428" w:type="dxa"/>
            <w:gridSpan w:val="4"/>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表19  课程（实训）名称：电子测量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班级：183应用电子技术</w:t>
            </w:r>
          </w:p>
        </w:tc>
        <w:tc>
          <w:tcPr>
            <w:tcW w:w="990"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NE555</w:t>
            </w:r>
            <w:r>
              <w:rPr>
                <w:rFonts w:hint="eastAsia" w:ascii="宋体" w:hAnsi="宋体" w:cs="宋体"/>
                <w:color w:val="333333"/>
                <w:kern w:val="0"/>
                <w:sz w:val="24"/>
                <w:lang w:bidi="ar"/>
              </w:rPr>
              <w:t>多路波形发生器</w:t>
            </w:r>
            <w:r>
              <w:rPr>
                <w:rFonts w:ascii="Tahoma" w:hAnsi="Tahoma" w:eastAsia="Tahoma" w:cs="Tahoma"/>
                <w:color w:val="333333"/>
                <w:kern w:val="0"/>
                <w:sz w:val="24"/>
                <w:lang w:bidi="ar"/>
              </w:rPr>
              <w:t xml:space="preserve"> </w:t>
            </w:r>
            <w:r>
              <w:rPr>
                <w:rFonts w:hint="eastAsia" w:ascii="宋体" w:hAnsi="宋体" w:cs="宋体"/>
                <w:color w:val="333333"/>
                <w:kern w:val="0"/>
                <w:sz w:val="24"/>
                <w:lang w:bidi="ar"/>
              </w:rPr>
              <w:t>正弦波</w:t>
            </w:r>
            <w:r>
              <w:rPr>
                <w:rFonts w:ascii="Tahoma" w:hAnsi="Tahoma" w:eastAsia="Tahoma" w:cs="Tahoma"/>
                <w:color w:val="333333"/>
                <w:kern w:val="0"/>
                <w:sz w:val="24"/>
                <w:lang w:bidi="ar"/>
              </w:rPr>
              <w:t xml:space="preserve"> </w:t>
            </w:r>
            <w:r>
              <w:rPr>
                <w:rFonts w:hint="eastAsia" w:ascii="宋体" w:hAnsi="宋体" w:cs="宋体"/>
                <w:color w:val="333333"/>
                <w:kern w:val="0"/>
                <w:sz w:val="24"/>
                <w:lang w:bidi="ar"/>
              </w:rPr>
              <w:t>三角波</w:t>
            </w:r>
            <w:r>
              <w:rPr>
                <w:rFonts w:ascii="Tahoma" w:hAnsi="Tahoma" w:eastAsia="Tahoma" w:cs="Tahoma"/>
                <w:color w:val="333333"/>
                <w:kern w:val="0"/>
                <w:sz w:val="24"/>
                <w:lang w:bidi="ar"/>
              </w:rPr>
              <w:t xml:space="preserve"> </w:t>
            </w:r>
            <w:r>
              <w:rPr>
                <w:rFonts w:hint="eastAsia" w:ascii="宋体" w:hAnsi="宋体" w:cs="宋体"/>
                <w:color w:val="333333"/>
                <w:kern w:val="0"/>
                <w:sz w:val="24"/>
                <w:lang w:bidi="ar"/>
              </w:rPr>
              <w:t>方波</w:t>
            </w:r>
            <w:r>
              <w:rPr>
                <w:rFonts w:ascii="Tahoma" w:hAnsi="Tahoma" w:eastAsia="Tahoma" w:cs="Tahoma"/>
                <w:color w:val="333333"/>
                <w:kern w:val="0"/>
                <w:sz w:val="24"/>
                <w:lang w:bidi="ar"/>
              </w:rPr>
              <w:t xml:space="preserve"> </w:t>
            </w:r>
            <w:r>
              <w:rPr>
                <w:rFonts w:hint="eastAsia" w:ascii="宋体" w:hAnsi="宋体" w:cs="宋体"/>
                <w:color w:val="333333"/>
                <w:kern w:val="0"/>
                <w:sz w:val="24"/>
                <w:lang w:bidi="ar"/>
              </w:rPr>
              <w:t>锯齿波</w:t>
            </w:r>
            <w:r>
              <w:rPr>
                <w:rFonts w:ascii="Tahoma" w:hAnsi="Tahoma" w:eastAsia="Tahoma" w:cs="Tahoma"/>
                <w:color w:val="333333"/>
                <w:kern w:val="0"/>
                <w:sz w:val="24"/>
                <w:lang w:bidi="ar"/>
              </w:rPr>
              <w:t xml:space="preserve"> </w:t>
            </w:r>
            <w:r>
              <w:rPr>
                <w:rFonts w:hint="eastAsia" w:ascii="宋体" w:hAnsi="宋体" w:cs="宋体"/>
                <w:color w:val="333333"/>
                <w:kern w:val="0"/>
                <w:sz w:val="24"/>
                <w:lang w:bidi="ar"/>
              </w:rPr>
              <w:t>电子制作套件</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NE555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3人表决器套件 三人表决器 电子制作实训散件 DIY套件</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74HC00+74HC10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LM1875T</w:t>
            </w:r>
            <w:r>
              <w:rPr>
                <w:rFonts w:hint="eastAsia" w:ascii="宋体" w:hAnsi="宋体" w:cs="宋体"/>
                <w:color w:val="333333"/>
                <w:kern w:val="0"/>
                <w:sz w:val="24"/>
                <w:lang w:bidi="ar"/>
              </w:rPr>
              <w:t>单声道发烧级功放板音箱功放机</w:t>
            </w:r>
            <w:r>
              <w:rPr>
                <w:rFonts w:ascii="Tahoma" w:hAnsi="Tahoma" w:eastAsia="Tahoma" w:cs="Tahoma"/>
                <w:color w:val="333333"/>
                <w:kern w:val="0"/>
                <w:sz w:val="24"/>
                <w:lang w:bidi="ar"/>
              </w:rPr>
              <w:t>pcb</w:t>
            </w:r>
            <w:r>
              <w:rPr>
                <w:rFonts w:hint="eastAsia" w:ascii="宋体" w:hAnsi="宋体" w:cs="宋体"/>
                <w:color w:val="333333"/>
                <w:kern w:val="0"/>
                <w:sz w:val="24"/>
                <w:lang w:bidi="ar"/>
              </w:rPr>
              <w:t>制作</w:t>
            </w:r>
            <w:r>
              <w:rPr>
                <w:rFonts w:ascii="Tahoma" w:hAnsi="Tahoma" w:eastAsia="Tahoma" w:cs="Tahoma"/>
                <w:color w:val="333333"/>
                <w:kern w:val="0"/>
                <w:sz w:val="24"/>
                <w:lang w:bidi="ar"/>
              </w:rPr>
              <w:t>DIY</w:t>
            </w:r>
            <w:r>
              <w:rPr>
                <w:rFonts w:hint="eastAsia" w:ascii="宋体" w:hAnsi="宋体" w:cs="宋体"/>
                <w:color w:val="333333"/>
                <w:kern w:val="0"/>
                <w:sz w:val="24"/>
                <w:lang w:bidi="ar"/>
              </w:rPr>
              <w:t>套件</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LM1875T</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LED电量指示计套件 电量显示表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LM3914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8550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示波器探头</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示波器探头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9v电池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9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表20  课程（实训）名称：模拟电子技术</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班级：193智能产品开发</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整流二极管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1000uf/50V,体积13*25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XH2.54接插件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间距2.54mm，直针座，3P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可调集成三端稳压器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LM317,TO-220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单联电位器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100uf、50V，体积8*12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47uF,16v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单连电位器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220μF/16V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IN4148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S8050,TO-92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S8550,TO-92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集成管脚座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DIP-8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热敏电阻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负温度系数，10KΩ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蓝白电位器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10KΩ，卧式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功率放大器集成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100K,卧式，柄长15MM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1/4w色环电阻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10μF/25V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22μF/25V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彩色排线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 xml:space="preserve">40P，间距2.54mml,1米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全频喇叭</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6寸，8Ω,30W</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公对公，手机，3.5mm,Philips,直对直，0.5米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表21  课程（实训）名称：传感器技术</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班级：183船舶通信与导航</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收纳箱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170升，长72宽53高43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步进电机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42步进电机，42BYG34-401A插线式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步进电机驱动器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TB6600升级版42/57/86步进电机驱动器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0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表22  课程（实训）名称：电工作业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班级：192应用 、183电气</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一次性呼吸膜</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手提干粉灭火器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4KG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手提二氧化碳灭火器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3KG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35"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表23  课程（实训）名称：食品工艺学实验实训耗材</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班级：193食品加工技术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中筋面粉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低筋面粉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糖粉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红豆馅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动物性无盐黄油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454g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展艺咸蛋黄</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900ml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黑芝麻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雪媚娘</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香菇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糯米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5kg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棕子叶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100片</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咸蛋黄</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红豆</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花生油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酱油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410ml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十三香</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低筋面粉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1kg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归凡鸡蛋</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30枚</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细砂糖</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1kg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玉米油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900ml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6盒（1L）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奶油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细砂糖</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泡打粉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水果装饰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表24  课程（实训）名称：有机化学 班级：193食品加工技术</w:t>
            </w:r>
          </w:p>
        </w:tc>
        <w:tc>
          <w:tcPr>
            <w:tcW w:w="1304"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酸碱通用滴定管（聚四氟乙烯塞子）</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移液管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碘单质（I</w:t>
            </w:r>
            <w:r>
              <w:rPr>
                <w:rStyle w:val="293"/>
                <w:rFonts w:hint="default"/>
                <w:lang w:bidi="ar"/>
              </w:rPr>
              <w:t>2</w:t>
            </w:r>
            <w:r>
              <w:rPr>
                <w:rStyle w:val="292"/>
                <w:rFonts w:hint="default"/>
                <w:lang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碘化钾（KI）</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硫代硫酸钠，五水（Na2S2O3）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 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可溶性淀粉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 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浓氨水</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 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索氏提取器球形套装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150ml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陶瓷蒸发皿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1000g(CP)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硅藻土</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1000g(CP)</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纱布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 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 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丙酮</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 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石英砂</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玻璃棒</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玻璃漏斗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90 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容量瓶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 ml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表25  课程（实训）名称：沟通与协调 班级：193食品加工技术</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市场参考单价（元）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扑克</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4副</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教具</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七巧板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（5套+配件）1全套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表26  课程（实训）名称：食品生物化学课程实训</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班级：193食品加工技术</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石油醚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ml</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氢氧化钠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盐酸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lang w:bidi="ar"/>
              </w:rPr>
              <w:t>盐酸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lang w:bidi="ar"/>
              </w:rPr>
              <w:t>氢氧化钠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抗坏血酸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95%乙醇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无水乙醚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三水和醋酸钠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纯醋酸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500ml(AR)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lang w:bidi="ar"/>
              </w:rPr>
              <w:t>盐酸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碘化钾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柠檬酸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500g（食品级）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磷酸氢二钠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纯糊精</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500g（食品级）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酶粉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50g（食品级）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纯净葡萄糖粉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2700g（食用级）</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一次性手套加厚乳胶手术专用丁晴橡胶手套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s码</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一次性手套薄膜食品餐饮防水塑料透明加厚</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加厚款2500只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书贴标签标记库房记录手账帐实验室贴纸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c401红包 70/包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书贴标签标记库房记录手账帐实验室贴纸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c903红包70/包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结晶紫中性红胆盐葡萄糖琼脂培养基(VRBGA)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亚硫酸铋琼脂</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木糖赖氨酸脱氧胆酸盐琼脂培养基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煌绿乳糖胆盐肉汤(BGLB)培养基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组培植物培养容器封瓶半透膜</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12*12 500张</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耐高温橡皮筋100根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100根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纯棉酒精灯芯粗6MM10米棉线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6mm*10m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75" w:hRule="atLeast"/>
        </w:trPr>
        <w:tc>
          <w:tcPr>
            <w:tcW w:w="8386" w:type="dxa"/>
            <w:gridSpan w:val="7"/>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表27  课程（实训）名称：微生物学及其技能训练</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班级：193食品加工技术</w:t>
            </w: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牛肉膏蛋白胨培养基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链霉素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青霉素</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石炭酸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500g(AR)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滤纸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9cm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高氏1号培养基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马丁氏培养基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查氏培养基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平板计数培养基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pH试纸</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广范1-14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无机磷培养基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LB培养基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250g(AR)</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表28  课程（实训）名称：单片机课程                         班级：193电气</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电阻390欧</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金属膜电阻，阻值390欧姆、直插式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直插，参考电压1.8-2.4v</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40P 2.54mm排针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单排、40P（一排40针）、针距离2.54mm</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拨动开关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2挡，3脚，管脚距离2.54mm，直插</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电容10uF</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40P 2.54mm 圆孔排母排座</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单排、40P（一排40孔）、针距离2.54mm、圆形孔</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蜂鸣器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无源蜂、5v、直插式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按键开关（微动开关、轻触开关）</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4脚立式，尺寸：6*6*5（单位：mm），直插式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电阻10K</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金属膜电阻，阻值10千欧姆、直插式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精密电位器10K</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多圈式微调、阻值10千欧姆、3296W顶调</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40P 2.54mm方形排母</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单排、40P（一排40孔）、针距离2.54mm、方形孔</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40P IC插座</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插脚式、双排式40脚、管脚2.54mm间距</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三极管S8550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直插、封装TO-92</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STC15F2K60S2单片机</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直插式</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stc单片机下载器</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自动编程器/免冷启动下载/USB转TTL全隔离型</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杜邦线40p</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40P、彩色排线、2.54mm间距、母对母、20cm长度</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杜邦线8p</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4P、彩色排线、2.54mm间距、母对母、20cm长度</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杜邦线4p</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40P、彩色排线、2.54mm间距、母对母、20cm长度</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AMS1117-3.3V稳压电源芯片</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AMS1117-3.3V、贴片、封装SOT223</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贴片电容</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封装0805，容值：10uf，106，无极性</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贴片电容</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封装0805，容值：0.1uf，104，无极性</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WIFI收发无线模块（ESP8266串口WIFI ESP-01）</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ESP8266</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蓝牙模块从机（HC-06）无线串口通讯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带底板HC-06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OpenMV4 H7 Cam智能摄像头模块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OpenMV4 H7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75"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表29  课程（实训）名称：智能产品检测、上位机与单片机通信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班级：183电信1,2班，183智能</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市场参考单价（元）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OLED显示屏模块</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0.96寸，IIC通信，4针</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温湿度传感器模块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DH11,带指示灯</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蓝牙模块HC06</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HC06从机、串口通讯</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85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表30  课程（实训）名称：综合实训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班级：183电子信息大类+电气</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12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电阻元件包（1000只）</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每个电阻元件包含1000只阻值为200欧姆的金属膜电阻（总共需要7000只200欧电阻）</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直针，1*40P（一排40针），针距2.54mm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单排排针母座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方孔、1*40P、孔距2.54mm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微动按键开关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微动开关、按键开关、轻触开关、按钮4脚，立式，长6mm*宽6mm*高5mm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直插式、单色、直径5mm（或3mm）、电压1.9-3.1v、电流20mA左右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万用板（洞洞板）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单面、尺寸6cmx8cm、洞洞距离：2.54mm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9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表31  课程（实训）名称：高频电子技术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班级：183船舶</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收音机 散件</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S66E AM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天地飞无线接收套件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天地飞无线接收(微信四通道重量3克以下）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拓普雷无线电测向机套件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R3500D</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680Ω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200kΩ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色环电阻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1.2MΩ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0.01uf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0.1uf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220uf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Style w:val="290"/>
                <w:rFonts w:hint="default"/>
                <w:lang w:bidi="ar"/>
              </w:rPr>
              <w:t>直插式，5mm，L</w:t>
            </w:r>
            <w:r>
              <w:rPr>
                <w:rFonts w:hint="eastAsia" w:ascii="宋体" w:hAnsi="宋体" w:cs="宋体"/>
                <w:color w:val="000000"/>
                <w:kern w:val="0"/>
                <w:sz w:val="22"/>
                <w:szCs w:val="22"/>
                <w:lang w:bidi="ar"/>
              </w:rPr>
              <w:t>ED 红色</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发光二极管LED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直插式，5mm，LED 绿色</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微动开关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按钮开关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18脚集成电路插座（DIP）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18脚集成插座</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8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表32  课程（实训）名称：电子技术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 xml:space="preserve"> 班级：193智能产品开发</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市场参考单价（元）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金额</w:t>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四2输入与非门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四3输入与非门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74ls03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三</w:t>
            </w:r>
            <w:r>
              <w:rPr>
                <w:rStyle w:val="291"/>
                <w:lang w:bidi="ar"/>
              </w:rPr>
              <w:t>3</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四</w:t>
            </w:r>
            <w:r>
              <w:rPr>
                <w:rStyle w:val="291"/>
                <w:lang w:bidi="ar"/>
              </w:rPr>
              <w:t>3</w:t>
            </w:r>
            <w:r>
              <w:rPr>
                <w:rFonts w:hint="eastAsia" w:ascii="宋体" w:hAnsi="宋体" w:cs="宋体"/>
                <w:color w:val="000000"/>
                <w:kern w:val="0"/>
                <w:sz w:val="22"/>
                <w:szCs w:val="22"/>
                <w:lang w:bidi="ar"/>
              </w:rPr>
              <w:t>态总线缓冲器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双</w:t>
            </w:r>
            <w:r>
              <w:rPr>
                <w:rStyle w:val="291"/>
                <w:lang w:bidi="ar"/>
              </w:rPr>
              <w:t>4</w:t>
            </w:r>
            <w:r>
              <w:rPr>
                <w:rFonts w:hint="eastAsia" w:ascii="宋体" w:hAnsi="宋体" w:cs="宋体"/>
                <w:color w:val="000000"/>
                <w:kern w:val="0"/>
                <w:sz w:val="22"/>
                <w:szCs w:val="22"/>
                <w:lang w:bidi="ar"/>
              </w:rPr>
              <w:t>输入与非门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4</w:t>
            </w:r>
            <w:r>
              <w:rPr>
                <w:rFonts w:hint="eastAsia" w:ascii="宋体" w:hAnsi="宋体" w:cs="宋体"/>
                <w:color w:val="000000"/>
                <w:kern w:val="0"/>
                <w:sz w:val="22"/>
                <w:szCs w:val="22"/>
                <w:lang w:bidi="ar"/>
              </w:rPr>
              <w:t>位幅度比较器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BCD锁存,7段译码,驱动器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双四路数据选择器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cd4539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3-8</w:t>
            </w:r>
            <w:r>
              <w:rPr>
                <w:rFonts w:hint="eastAsia" w:ascii="宋体" w:hAnsi="宋体" w:cs="宋体"/>
                <w:color w:val="000000"/>
                <w:kern w:val="0"/>
                <w:sz w:val="22"/>
                <w:szCs w:val="22"/>
                <w:lang w:bidi="ar"/>
              </w:rPr>
              <w:t>线译码</w:t>
            </w:r>
            <w:r>
              <w:rPr>
                <w:rStyle w:val="291"/>
                <w:lang w:bidi="ar"/>
              </w:rPr>
              <w:t>/</w:t>
            </w:r>
            <w:r>
              <w:rPr>
                <w:rFonts w:hint="eastAsia" w:ascii="宋体" w:hAnsi="宋体" w:cs="宋体"/>
                <w:color w:val="000000"/>
                <w:kern w:val="0"/>
                <w:sz w:val="22"/>
                <w:szCs w:val="22"/>
                <w:lang w:bidi="ar"/>
              </w:rPr>
              <w:t>转换器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74ls138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10-4</w:t>
            </w:r>
            <w:r>
              <w:rPr>
                <w:rFonts w:hint="eastAsia" w:ascii="宋体" w:hAnsi="宋体" w:cs="宋体"/>
                <w:color w:val="000000"/>
                <w:kern w:val="0"/>
                <w:sz w:val="22"/>
                <w:szCs w:val="22"/>
                <w:lang w:bidi="ar"/>
              </w:rPr>
              <w:t>线优先编码器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74ls147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8</w:t>
            </w:r>
            <w:r>
              <w:rPr>
                <w:rFonts w:hint="eastAsia" w:ascii="宋体" w:hAnsi="宋体" w:cs="宋体"/>
                <w:color w:val="000000"/>
                <w:kern w:val="0"/>
                <w:sz w:val="22"/>
                <w:szCs w:val="22"/>
                <w:lang w:bidi="ar"/>
              </w:rPr>
              <w:t>选</w:t>
            </w:r>
            <w:r>
              <w:rPr>
                <w:rStyle w:val="291"/>
                <w:lang w:bidi="ar"/>
              </w:rPr>
              <w:t>1</w:t>
            </w:r>
            <w:r>
              <w:rPr>
                <w:rFonts w:hint="eastAsia" w:ascii="宋体" w:hAnsi="宋体" w:cs="宋体"/>
                <w:color w:val="000000"/>
                <w:kern w:val="0"/>
                <w:sz w:val="22"/>
                <w:szCs w:val="22"/>
                <w:lang w:bidi="ar"/>
              </w:rPr>
              <w:t>数据选择器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74ls151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双进位保存全加器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74ls183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4</w:t>
            </w:r>
            <w:r>
              <w:rPr>
                <w:rFonts w:hint="eastAsia" w:ascii="宋体" w:hAnsi="宋体" w:cs="宋体"/>
                <w:color w:val="000000"/>
                <w:kern w:val="0"/>
                <w:sz w:val="22"/>
                <w:szCs w:val="22"/>
                <w:lang w:bidi="ar"/>
              </w:rPr>
              <w:t>位二进制全加器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74ls283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BCD-</w:t>
            </w:r>
            <w:r>
              <w:rPr>
                <w:rFonts w:hint="eastAsia" w:ascii="宋体" w:hAnsi="宋体" w:cs="宋体"/>
                <w:color w:val="000000"/>
                <w:kern w:val="0"/>
                <w:sz w:val="22"/>
                <w:szCs w:val="22"/>
                <w:lang w:bidi="ar"/>
              </w:rPr>
              <w:t>十进制译码器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74ls42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双</w:t>
            </w:r>
            <w:r>
              <w:rPr>
                <w:rStyle w:val="291"/>
                <w:lang w:bidi="ar"/>
              </w:rPr>
              <w:t>J-K</w:t>
            </w:r>
            <w:r>
              <w:rPr>
                <w:rFonts w:hint="eastAsia" w:ascii="宋体" w:hAnsi="宋体" w:cs="宋体"/>
                <w:color w:val="000000"/>
                <w:kern w:val="0"/>
                <w:sz w:val="22"/>
                <w:szCs w:val="22"/>
                <w:lang w:bidi="ar"/>
              </w:rPr>
              <w:t>负边沿触发器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双</w:t>
            </w:r>
            <w:r>
              <w:rPr>
                <w:rStyle w:val="291"/>
                <w:lang w:bidi="ar"/>
              </w:rPr>
              <w:t>D</w:t>
            </w:r>
            <w:r>
              <w:rPr>
                <w:rFonts w:hint="eastAsia" w:ascii="宋体" w:hAnsi="宋体" w:cs="宋体"/>
                <w:color w:val="000000"/>
                <w:kern w:val="0"/>
                <w:sz w:val="22"/>
                <w:szCs w:val="22"/>
                <w:lang w:bidi="ar"/>
              </w:rPr>
              <w:t>触发器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同步</w:t>
            </w:r>
            <w:r>
              <w:rPr>
                <w:rStyle w:val="291"/>
                <w:lang w:bidi="ar"/>
              </w:rPr>
              <w:t>BCD</w:t>
            </w:r>
            <w:r>
              <w:rPr>
                <w:rFonts w:hint="eastAsia" w:ascii="宋体" w:hAnsi="宋体" w:cs="宋体"/>
                <w:color w:val="000000"/>
                <w:kern w:val="0"/>
                <w:sz w:val="22"/>
                <w:szCs w:val="22"/>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4</w:t>
            </w:r>
            <w:r>
              <w:rPr>
                <w:rFonts w:hint="eastAsia" w:ascii="宋体" w:hAnsi="宋体" w:cs="宋体"/>
                <w:color w:val="000000"/>
                <w:kern w:val="0"/>
                <w:sz w:val="22"/>
                <w:szCs w:val="22"/>
                <w:lang w:bidi="ar"/>
              </w:rPr>
              <w:t>位二进制计数器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同步</w:t>
            </w:r>
            <w:r>
              <w:rPr>
                <w:rStyle w:val="291"/>
                <w:lang w:bidi="ar"/>
              </w:rPr>
              <w:t>BCD</w:t>
            </w:r>
            <w:r>
              <w:rPr>
                <w:rFonts w:hint="eastAsia" w:ascii="宋体" w:hAnsi="宋体" w:cs="宋体"/>
                <w:color w:val="000000"/>
                <w:kern w:val="0"/>
                <w:sz w:val="22"/>
                <w:szCs w:val="22"/>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4</w:t>
            </w:r>
            <w:r>
              <w:rPr>
                <w:rFonts w:hint="eastAsia" w:ascii="宋体" w:hAnsi="宋体" w:cs="宋体"/>
                <w:color w:val="000000"/>
                <w:kern w:val="0"/>
                <w:sz w:val="22"/>
                <w:szCs w:val="22"/>
                <w:lang w:bidi="ar"/>
              </w:rPr>
              <w:t>位二进制计数器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74ls163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可预置</w:t>
            </w:r>
            <w:r>
              <w:rPr>
                <w:rStyle w:val="291"/>
                <w:lang w:bidi="ar"/>
              </w:rPr>
              <w:t>BCD</w:t>
            </w:r>
            <w:r>
              <w:rPr>
                <w:rFonts w:hint="eastAsia" w:ascii="宋体" w:hAnsi="宋体" w:cs="宋体"/>
                <w:color w:val="000000"/>
                <w:kern w:val="0"/>
                <w:sz w:val="22"/>
                <w:szCs w:val="22"/>
                <w:lang w:bidi="ar"/>
              </w:rPr>
              <w:t>十进制同步可逆计数器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二进制同步可逆计数器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74ls191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同步BCD可逆计数器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二进制可逆计数器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74ls193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双向通用移位寄存器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74ls194</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十进制计数器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74ls290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母对母40P彩色</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烙铁头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密封透明20cm*28cm</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自封袋</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间距2.54MM、多种颜色</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跳线帽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表33  课程（实训）名称：物联网技术应用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班级：183船舶</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5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eastAsia="zh-CN" w:bidi="ar"/>
              </w:rPr>
              <w:t>金额</w:t>
            </w:r>
            <w:r>
              <w:rPr>
                <w:rFonts w:hint="eastAsia" w:ascii="宋体" w:hAnsi="宋体" w:cs="宋体"/>
                <w:b/>
                <w:color w:val="000000"/>
                <w:kern w:val="0"/>
                <w:sz w:val="24"/>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WiFi模块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ESP8266 ESP-01S,8针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蓝牙模块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HC-05，带底板,LED指示灯，6针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超声波模块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HY-SRF05、 五针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烟雾气敏传感器模块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MQ-2，4针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STM32</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stm32f103zet6,USB串口一线下载</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表34  课程（实训）名称：智能电子产品设计</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物联网技术应用 班级：183船舶、信息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c>
          <w:tcPr>
            <w:tcW w:w="1230" w:type="dxa"/>
            <w:tcBorders>
              <w:top w:val="nil"/>
              <w:left w:val="nil"/>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b/>
                <w:color w:val="000000"/>
                <w:sz w:val="24"/>
              </w:rPr>
            </w:pPr>
          </w:p>
        </w:tc>
        <w:tc>
          <w:tcPr>
            <w:tcW w:w="1304" w:type="dxa"/>
            <w:tcBorders>
              <w:top w:val="nil"/>
              <w:left w:val="nil"/>
              <w:bottom w:val="single" w:color="000000" w:sz="4" w:space="0"/>
              <w:right w:val="nil"/>
            </w:tcBorders>
            <w:shd w:val="clear" w:color="auto" w:fill="FFFFFF"/>
            <w:tcMar>
              <w:top w:w="15" w:type="dxa"/>
              <w:left w:w="15" w:type="dxa"/>
              <w:right w:w="15" w:type="dxa"/>
            </w:tcMar>
            <w:vAlign w:val="center"/>
          </w:tcPr>
          <w:p>
            <w:pP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温湿度模块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DHT11、3线、尺寸3.2*1.4cm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空气质量传感器模块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MQ-135，4针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人体红外传感器模块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HC-SR501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2"/>
                <w:rFonts w:hint="default"/>
                <w:lang w:bidi="ar"/>
              </w:rPr>
              <w:t>O</w:t>
            </w:r>
            <w:r>
              <w:rPr>
                <w:rFonts w:hint="eastAsia" w:ascii="宋体" w:hAnsi="宋体" w:cs="宋体"/>
                <w:color w:val="000000"/>
                <w:kern w:val="0"/>
                <w:sz w:val="22"/>
                <w:szCs w:val="22"/>
                <w:lang w:bidi="ar"/>
              </w:rPr>
              <w:t>LED屏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0.96寸,4针iic通信，蓝黄双色</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时钟模块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DS1302实时时钟，带电池，5针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声音传感器模块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声音感应检测，数字开关量输出，尺寸：31*17mm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2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土壤湿度计检测模块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带继电器，工作电压3.3-5v,4针，数字量数字量输出接口，模拟量输出接口，PCB尺寸3.2*1.4cm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原件盒</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36格，尺寸27.5*17.5*4.5cm，可拆分</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智能串口HMI屏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TJC4832T032-011RN，3.2寸，电阻式触摸</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光照传感器模块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GY-302、BH1750、5针IIC通信，尺寸13.9*18.5cm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语音模块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syn6288，尺寸：22*21mm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摄像头模块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ov7670，封装：3785um*4235um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指纹识别模块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as608，尺寸：15.3mm*18.2mm，分辨率：500dpi</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语音识别模块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ld3320，串行通信，尺寸：43*29.7mm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倾斜度角度模块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GY-25,尺寸：15.5*11.5mm，测量范围180到180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电压放大模块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ad620，尺寸32*22mm  放大倍数1.5-1000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32g内存卡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金士顿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工具箱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22寸：460*250*230，配内阁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安泰信，无铅100g/0.8mm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安泰信，无铅100g/0.5mm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电机驱动模块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L298N直流电机驱动，蓝色版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STM32</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stm32f103zet6,USB串口一线下载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81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智能串口HMI屏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TJC4832T032-011RN，3.2寸，电阻式触摸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手势识别模块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ATK-PAJ7620,尺寸16*16mm，IIC通信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Style w:val="290"/>
                <w:rFonts w:hint="default"/>
                <w:lang w:bidi="ar"/>
              </w:rPr>
              <w:t>A6 mini GPRS GSM模块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Style w:val="292"/>
                <w:rFonts w:hint="default"/>
                <w:lang w:bidi="ar"/>
              </w:rPr>
              <w:t>SMT 42PIN封装，16针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81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原件盒</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36格，尺寸27.5*17.5*4.5cm，可拆分</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吸锡网线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Style w:val="292"/>
                <w:rFonts w:hint="default"/>
                <w:lang w:bidi="ar"/>
              </w:rPr>
              <w:t>安泰信AT-1515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公牛排插8位总控全长3米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Style w:val="292"/>
                <w:rFonts w:hint="default"/>
                <w:lang w:bidi="ar"/>
              </w:rPr>
              <w:t>B5440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佰瑞特螺丝刀套装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62合1，S2超硬刀头黄盒</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多功能剥线钳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力箭  LJK13007C</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多功能电工钳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力箭  LJK13006B</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表35  课程（实训）名称：电子技术</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班级：192应用电子技术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（组装套件：）贴片焊接新手训练 高强度练习板 SMT钢网焊接 电子焊接竞赛套件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104电容※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27P※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10uf/16V※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100uf/16V※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470uf/16V※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1K电阻※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10Ω电阻※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10K电阻※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10K排阻※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IN4007二极管※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LED灯※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78M05※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轻触按键※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12M晶振※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74HC573※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74HC164※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STC89C52※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2MM香蕉座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PCB板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98度工业酒精</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98度工业酒精</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真空IC吸笔</w:t>
            </w:r>
          </w:p>
        </w:tc>
        <w:tc>
          <w:tcPr>
            <w:tcW w:w="231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真空吸笔</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钢网</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与套件PCB对应的钢网</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淘晶驰X5 5寸电阻智能屏支持3D打印机 音视频232/TTL串口液晶屏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尺寸: 5寸电阻分辨率: 800*480串口: 232/TTL</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激光测距传感器红外激光雷达位移模块距离传感器模组</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L1型号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绿激光整套点状一字 400mw连续高亮室外水平线激光头模组器532nm</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绿色点状耐高温</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绿激光整套点状一字 400mw连续高亮室外水平线激光头模组器532nm</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绿色点状低温</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2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陶瓷封装硅光电池感光面10*10传感器激光接收器硅光电二极管2DU10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硅光电池管脚: 2pin接收面: 10*10mm脚距: 12.5mm接收波长: 300nm-1000nm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太阳能电池 2DU6 6x6硅光传感器 2DU3 3x3 硅光电池2CU84大芯片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太阳能电池 2DU6 6x6 3x3 2CU84大芯片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 xml:space="preserve"> 3x3 硅光电池</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成品塑料外壳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15cmX18cmX10cm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nb iot模块多频段GNSS定位NB-IoT内嵌华为芯片物联网模组NB73-G(套件)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套件为WH-NB73G；底板；棒状天线；天线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8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表36  课程（实训）名称：嵌入式技术 </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班级：183应用电子技术</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普中科技STM32</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PZ6806L</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Style w:val="294"/>
                <w:rFonts w:hint="default"/>
                <w:lang w:bidi="ar"/>
              </w:rPr>
              <w:t>表37  课程（实训）名称：</w:t>
            </w:r>
            <w:r>
              <w:rPr>
                <w:rStyle w:val="295"/>
                <w:rFonts w:hint="default"/>
                <w:lang w:bidi="ar"/>
              </w:rPr>
              <w:t xml:space="preserve">无人机图形化编程实训     </w:t>
            </w:r>
            <w:r>
              <w:rPr>
                <w:rStyle w:val="294"/>
                <w:rFonts w:hint="default"/>
                <w:lang w:bidi="ar"/>
              </w:rPr>
              <w:t xml:space="preserve">班级：   </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特洛tello无人机智能航拍DJI套件</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特洛tello（畅飞版）</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 xml:space="preserve">表38：课程（实训）名称： 机器人创客教育 班级：   </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AT MEGA328P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TQFP32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LM358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CH340G</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SOP16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AMS 1117 5.0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SOT-223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AMS 1117 3.3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SOT-89</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FON 340P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SOT-23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16M晶振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495 SMD</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12M晶振</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495 SMD</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KEY</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五脚贴片复位开关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贴片保险丝</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SMD1206，10V 500毫安</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D型USB端口</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D型端口</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DC电源插座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DC-005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M7</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IN4007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330R贴片电阻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1M电阻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22R电阻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0.25R采样电阻</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封装2512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22P瓷片电容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0805,25V，1盘3000个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0805,25V，1盘3000个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0805,25V，1盘3000个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贴片25V 22OUF铝解电容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6.3X6.3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SMD蓝色LED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SMD红色LED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红色排母8P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2.54cm间距，每包10个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绿色排母8P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2.54cm间距，每包10个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红色排母8P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2.54cm间距，每包10个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蓝色排母6P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2.54cm间距，每包10个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单排直针，2.54cm间距，40P，一包十个，红色、黄色、绿色、蓝色、黑色</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LM2596开关电源芯片</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TO-263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磁壳屏蔽电感</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47UH</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LM393</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SS34</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SMA</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贴片25V 22OUF铝解电容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8X8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DS1838红外接收头</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DIP3</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9毫米蜂鸣器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0.9MM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划动开关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ss12d10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10k精密电位器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3296</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10k电位器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蓝白可调三足电位器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直插红LED/0.5mm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A4950T</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SOP8</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贴片25V 100UF铝解电容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7.5X7.5MM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电源接线端子3P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KE301/3P/5.0MM间距</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电源接线端子2P</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KE301/2P/5.0MM间距</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跳帽</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2.54间距，一包50个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LM7805</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TO-252S</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温湿度传感器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DHT11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12864OLED屏</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0.96寸（老版本黄蓝）</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6芯水晶电话跳线</w:t>
            </w:r>
          </w:p>
        </w:tc>
        <w:tc>
          <w:tcPr>
            <w:tcW w:w="2310" w:type="dxa"/>
            <w:tcBorders>
              <w:top w:val="nil"/>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RJ11双头水晶头电话跳线,40cm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正点原子GPS+北斗双模定位模块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ATK 1218BD</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PCB制版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根据提供的图纸打板</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lang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6418"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 xml:space="preserve">表39  课程（实训）名称： AS807室    班级：   </w:t>
            </w:r>
          </w:p>
        </w:tc>
        <w:tc>
          <w:tcPr>
            <w:tcW w:w="738" w:type="dxa"/>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4*4矩阵键盘</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微动开关 4X4矩阵键盘 16位按键 单片机外模块</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6路触摸模块（焊弯针） 数字触摸传感器电容式触摸开关数字模块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6路触摸模块（焊弯针） 数字触摸传感器电容式触摸开关数字模块</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UART接口LED16X32点阵模块 可显示汉字 单片机开发板 红色蓝色绿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UART接口LED16X32点阵模块</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树莓派4B/3B+ 2.8寸SPI显示器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树莓派4B/3B+ 2.8寸SPI显示器TFT电阻触摸屏彩屏</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5A降压模块DC-DC直流大功率车载稳压电源转换器9/12V/24v/36V转5V</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5A降压模块DC-DC直流大功率车载稳压电源转换器9/12V/24v/36V转5V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彩色排线 PH2.0mm空中对接插件连接器端子线束2芯4p 10套装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彩色排线 PH2.0mm空中对接插件连接器端子线束2芯4p 10套</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彩色排线 PH2.0mm空中对接插件连接器端子线束2芯8p 10套装</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彩色排线 PH2.0mm空中对接插件连接器端子线束2芯8p 10套装</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328根家用热缩管 电工维修热收缩管组合 数据线热缩管 2:1收缩管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328根家用热缩管 电工维修热收缩管组合 数据线热缩管 2:1收缩管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树莓派摄像头 红外夜视 监控鱼眼广角500w 适用于树莓派4B/3B+</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树莓派摄像头 红外夜视 监控鱼眼广角500w 适用于树莓派4B/3B+</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接线端子电线连接器子弹头对接电线接头可插拔公母对接端子接线柱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接线端子电线连接器子弹头对接电线接头可插拔公母对接端子接线柱</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0" w:type="auto"/>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表40  实训名称：</w:t>
            </w:r>
          </w:p>
        </w:tc>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S107</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b/>
                <w:color w:val="000000"/>
                <w:sz w:val="24"/>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b/>
                <w:color w:val="000000"/>
                <w:sz w:val="24"/>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3D打印材料线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pla1.75mm 3.0 abs材料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PCB电路图打印硒鼓</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LaserJetProM701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PCB工艺板</w:t>
            </w:r>
          </w:p>
        </w:tc>
        <w:tc>
          <w:tcPr>
            <w:tcW w:w="23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高速PCB板</w:t>
            </w:r>
          </w:p>
        </w:tc>
        <w:tc>
          <w:tcPr>
            <w:tcW w:w="9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6418"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表41  课程（实训）名称： 电子产品组装综合实训    班级：   193级</w:t>
            </w:r>
          </w:p>
        </w:tc>
        <w:tc>
          <w:tcPr>
            <w:tcW w:w="7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b/>
                <w:color w:val="000000"/>
                <w:sz w:val="24"/>
              </w:rPr>
            </w:pPr>
          </w:p>
        </w:tc>
        <w:tc>
          <w:tcPr>
            <w:tcW w:w="2534"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b/>
                <w:color w:val="000000"/>
                <w:sz w:val="24"/>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eastAsia="zh-CN" w:bidi="ar"/>
              </w:rPr>
              <w:t>金额</w:t>
            </w:r>
            <w:r>
              <w:rPr>
                <w:rFonts w:hint="eastAsia" w:ascii="宋体" w:hAnsi="宋体" w:cs="宋体"/>
                <w:b/>
                <w:color w:val="000000"/>
                <w:kern w:val="0"/>
                <w:sz w:val="22"/>
                <w:szCs w:val="22"/>
                <w:lang w:bidi="ar"/>
              </w:rPr>
              <w:t>（元）</w:t>
            </w:r>
          </w:p>
        </w:tc>
      </w:tr>
      <w:tr>
        <w:tblPrEx>
          <w:tblCellMar>
            <w:top w:w="0" w:type="dxa"/>
            <w:left w:w="0" w:type="dxa"/>
            <w:bottom w:w="0" w:type="dxa"/>
            <w:right w:w="0" w:type="dxa"/>
          </w:tblCellMar>
        </w:tblPrEx>
        <w:trPr>
          <w:trHeight w:val="12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电阻元件包（1000只）</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每个电阻元件包含1000只阻值为200欧姆的金属膜电阻（总共需要7000只200欧电阻）</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瓷片电容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1nF-1000nF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电解电容</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1nF-1000nF</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9013，TO-92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S8050,TO-92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S8550,TO-92</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发光二极管</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红色，直径5mm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w:t>
            </w:r>
          </w:p>
        </w:tc>
        <w:tc>
          <w:tcPr>
            <w:tcW w:w="2063" w:type="dxa"/>
            <w:gridSpan w:val="2"/>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绿油玻纤万能板</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10*15CM</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9</w:t>
            </w:r>
          </w:p>
        </w:tc>
        <w:tc>
          <w:tcPr>
            <w:tcW w:w="2063"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TDA2030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TDA2030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母对母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杜邦线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2.54mm彩色排线40P铜线  公对公  20CM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排针</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单排，间距2.54MM 1*40P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焊锡丝</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0.8mm,100G</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医用胶布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棉布胶带1cm*500cm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绝缘胶布</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0.19*18MM*10Y 约10米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扬声器</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3寸，4Ω，5W喇叭</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17</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9v电池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18</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19</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w:t>
            </w:r>
          </w:p>
        </w:tc>
        <w:tc>
          <w:tcPr>
            <w:tcW w:w="2063"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2号电池</w:t>
            </w:r>
          </w:p>
        </w:tc>
        <w:tc>
          <w:tcPr>
            <w:tcW w:w="23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1.5v</w:t>
            </w:r>
          </w:p>
        </w:tc>
        <w:tc>
          <w:tcPr>
            <w:tcW w:w="9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21</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公对公，手机，3.5mm,Philips,直对直，0.5米</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烙铁头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23</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单排排针母座</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方孔、1*40P、孔距2.54mm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24</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耗材整理箱</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25-39L</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25</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插排</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可供4工位30w电烙铁使用</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trPr>
        <w:tc>
          <w:tcPr>
            <w:tcW w:w="838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bl>
    <w:p>
      <w:pPr>
        <w:spacing w:line="360" w:lineRule="auto"/>
        <w:ind w:firstLine="482" w:firstLineChars="200"/>
        <w:rPr>
          <w:rFonts w:ascii="宋体" w:hAnsi="宋体"/>
          <w:b/>
          <w:bCs/>
          <w:color w:val="000000"/>
          <w:sz w:val="24"/>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r>
        <w:rPr>
          <w:rFonts w:ascii="宋体" w:hAnsi="宋体"/>
          <w:sz w:val="28"/>
          <w:szCs w:val="28"/>
        </w:rPr>
        <w:object>
          <v:shape id="_x0000_i1025" o:spt="75" type="#_x0000_t75" style="height:48pt;width:76.5pt;" o:ole="t" filled="f" o:preferrelative="t" stroked="f" coordsize="21600,21600">
            <v:path/>
            <v:fill on="f" focussize="0,0"/>
            <v:stroke on="f" joinstyle="miter"/>
            <v:imagedata r:id="rId14" o:title=""/>
            <o:lock v:ext="edit" aspectratio="t"/>
            <w10:wrap type="none"/>
            <w10:anchorlock/>
          </v:shape>
          <o:OLEObject Type="Embed" ProgID="Excel.Sheet.12" ShapeID="_x0000_i1025" DrawAspect="Icon" ObjectID="_1468075725" r:id="rId13">
            <o:LockedField>false</o:LockedField>
          </o:OLEObject>
        </w:object>
      </w:r>
    </w:p>
    <w:p>
      <w:pPr>
        <w:ind w:firstLine="560" w:firstLineChars="200"/>
        <w:rPr>
          <w:rFonts w:ascii="宋体" w:hAnsi="宋体"/>
          <w:sz w:val="28"/>
          <w:szCs w:val="28"/>
        </w:rPr>
      </w:pPr>
      <w:r>
        <w:rPr>
          <w:rFonts w:ascii="宋体" w:hAnsi="宋体"/>
          <w:sz w:val="28"/>
          <w:szCs w:val="28"/>
        </w:rPr>
        <w:object>
          <v:shape id="_x0000_i1026" o:spt="75" type="#_x0000_t75" style="height:48pt;width:76.5pt;" o:ole="t" filled="f" o:preferrelative="t" stroked="f" coordsize="21600,21600">
            <v:path/>
            <v:fill on="f" focussize="0,0"/>
            <v:stroke on="f" joinstyle="miter"/>
            <v:imagedata r:id="rId16" o:title=""/>
            <o:lock v:ext="edit" aspectratio="t"/>
            <w10:wrap type="none"/>
            <w10:anchorlock/>
          </v:shape>
          <o:OLEObject Type="Embed" ProgID="Excel.Sheet.12" ShapeID="_x0000_i1026" DrawAspect="Icon" ObjectID="_1468075726" r:id="rId15">
            <o:LockedField>false</o:LockedField>
          </o:OLEObject>
        </w:object>
      </w:r>
    </w:p>
    <w:p>
      <w:pPr>
        <w:ind w:firstLine="560" w:firstLineChars="200"/>
        <w:rPr>
          <w:rFonts w:ascii="宋体" w:hAnsi="宋体"/>
          <w:sz w:val="28"/>
          <w:szCs w:val="28"/>
        </w:rPr>
      </w:pPr>
    </w:p>
    <w:p>
      <w:pPr>
        <w:rPr>
          <w:rFonts w:ascii="宋体" w:hAnsi="宋体"/>
          <w:sz w:val="28"/>
          <w:szCs w:val="28"/>
        </w:rPr>
      </w:pPr>
    </w:p>
    <w:p>
      <w:pPr>
        <w:ind w:firstLine="560" w:firstLineChars="200"/>
        <w:rPr>
          <w:rFonts w:ascii="宋体" w:hAnsi="宋体"/>
          <w:sz w:val="28"/>
          <w:szCs w:val="2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Vani">
    <w:panose1 w:val="020B0502040204020203"/>
    <w:charset w:val="00"/>
    <w:family w:val="roman"/>
    <w:pitch w:val="default"/>
    <w:sig w:usb0="002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20</w:t>
    </w:r>
    <w:r>
      <w:rPr>
        <w:rStyle w:val="42"/>
      </w:rPr>
      <w:fldChar w:fldCharType="end"/>
    </w:r>
  </w:p>
  <w:p>
    <w:pPr>
      <w:pStyle w:val="24"/>
    </w:pPr>
    <w:r>
      <w:rPr>
        <w:sz w:val="20"/>
      </w:rPr>
      <w:pict>
        <v:shape id="_x0000_s2049" o:spid="_x0000_s2049" o:spt="202" type="#_x0000_t202" style="position:absolute;left:0pt;margin-left:450pt;margin-top:10.6pt;height:23.4pt;width:90pt;z-index:251658240;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28</w:t>
    </w:r>
    <w:r>
      <w:rPr>
        <w:rStyle w:val="42"/>
      </w:rPr>
      <w:fldChar w:fldCharType="end"/>
    </w:r>
  </w:p>
  <w:p>
    <w:pPr>
      <w:pStyle w:val="24"/>
      <w:ind w:right="360"/>
      <w:rPr>
        <w:rStyle w:val="42"/>
      </w:rPr>
    </w:pPr>
  </w:p>
  <w:p>
    <w:pPr>
      <w:pStyle w:val="24"/>
      <w:ind w:right="360"/>
    </w:pPr>
    <w:r>
      <w:rPr>
        <w:kern w:val="0"/>
        <w:sz w:val="20"/>
        <w:szCs w:val="21"/>
      </w:rPr>
      <w:pict>
        <v:shape id="_x0000_s2050" o:spid="_x0000_s2050" o:spt="202" type="#_x0000_t202" style="position:absolute;left:0pt;margin-left:432pt;margin-top:-4.2pt;height:23.4pt;width:90pt;z-index:251657216;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28</w:t>
                </w:r>
                <w:r>
                  <w:rPr>
                    <w:b/>
                    <w:bCs/>
                    <w:color w:val="FFFFFF"/>
                    <w:kern w:val="0"/>
                    <w:szCs w:val="21"/>
                  </w:rPr>
                  <w:fldChar w:fldCharType="end"/>
                </w:r>
                <w:r>
                  <w:rPr>
                    <w:rFonts w:hint="eastAsia"/>
                    <w:b/>
                    <w:bCs/>
                    <w:color w:val="FFFFFF"/>
                    <w:kern w:val="0"/>
                    <w:szCs w:val="21"/>
                  </w:rPr>
                  <w:t xml:space="preserve"> 页 </w:t>
                </w:r>
              </w:p>
            </w:txbxContent>
          </v:textbox>
        </v:shape>
      </w:pict>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279F"/>
    <w:rsid w:val="001C29BA"/>
    <w:rsid w:val="001C31FA"/>
    <w:rsid w:val="001C4C6F"/>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A04"/>
    <w:rsid w:val="002433C2"/>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1351"/>
    <w:rsid w:val="00355884"/>
    <w:rsid w:val="003604DA"/>
    <w:rsid w:val="00371928"/>
    <w:rsid w:val="00380801"/>
    <w:rsid w:val="00380FC0"/>
    <w:rsid w:val="003811F5"/>
    <w:rsid w:val="00383EB6"/>
    <w:rsid w:val="003857A9"/>
    <w:rsid w:val="0039571B"/>
    <w:rsid w:val="00395C4D"/>
    <w:rsid w:val="003A1309"/>
    <w:rsid w:val="003A3200"/>
    <w:rsid w:val="003A51F2"/>
    <w:rsid w:val="003A6E5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C49"/>
    <w:rsid w:val="006B35E9"/>
    <w:rsid w:val="006B5EF9"/>
    <w:rsid w:val="006B6AB4"/>
    <w:rsid w:val="006C039D"/>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7231"/>
    <w:rsid w:val="00B362F6"/>
    <w:rsid w:val="00B36FFC"/>
    <w:rsid w:val="00B41B2D"/>
    <w:rsid w:val="00B424B4"/>
    <w:rsid w:val="00B433E7"/>
    <w:rsid w:val="00B43CE3"/>
    <w:rsid w:val="00B47B3D"/>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228CD"/>
    <w:rsid w:val="00E27E23"/>
    <w:rsid w:val="00E30946"/>
    <w:rsid w:val="00E30DBD"/>
    <w:rsid w:val="00E32291"/>
    <w:rsid w:val="00E3379A"/>
    <w:rsid w:val="00E33F06"/>
    <w:rsid w:val="00E516D7"/>
    <w:rsid w:val="00E51E25"/>
    <w:rsid w:val="00E535D0"/>
    <w:rsid w:val="00E6086E"/>
    <w:rsid w:val="00E6139A"/>
    <w:rsid w:val="00E65C63"/>
    <w:rsid w:val="00E65C68"/>
    <w:rsid w:val="00E66314"/>
    <w:rsid w:val="00E67BCA"/>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0C"/>
    <w:rsid w:val="00F7695A"/>
    <w:rsid w:val="00F80D2D"/>
    <w:rsid w:val="00F9375E"/>
    <w:rsid w:val="00F9734F"/>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86B4DBC"/>
    <w:rsid w:val="0B1E1111"/>
    <w:rsid w:val="0F822A4D"/>
    <w:rsid w:val="0FFD10C7"/>
    <w:rsid w:val="18FA5EAB"/>
    <w:rsid w:val="2CE53507"/>
    <w:rsid w:val="30ED0321"/>
    <w:rsid w:val="32D70B1E"/>
    <w:rsid w:val="395D42B4"/>
    <w:rsid w:val="39CF1751"/>
    <w:rsid w:val="3B3C01E3"/>
    <w:rsid w:val="3C66551B"/>
    <w:rsid w:val="3F374A45"/>
    <w:rsid w:val="4AFE7FB6"/>
    <w:rsid w:val="4E6D48AB"/>
    <w:rsid w:val="4E806E6F"/>
    <w:rsid w:val="556B0185"/>
    <w:rsid w:val="5A8F0370"/>
    <w:rsid w:val="5D255BE7"/>
    <w:rsid w:val="606F758C"/>
    <w:rsid w:val="6DE70FA3"/>
    <w:rsid w:val="70317EE6"/>
    <w:rsid w:val="73367F75"/>
    <w:rsid w:val="75E6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53"/>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54"/>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55"/>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5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60"/>
    <w:qFormat/>
    <w:uiPriority w:val="0"/>
    <w:pPr>
      <w:ind w:firstLine="420"/>
    </w:pPr>
    <w:rPr>
      <w:szCs w:val="20"/>
    </w:rPr>
  </w:style>
  <w:style w:type="paragraph" w:styleId="12">
    <w:name w:val="caption"/>
    <w:basedOn w:val="1"/>
    <w:next w:val="1"/>
    <w:qFormat/>
    <w:uiPriority w:val="0"/>
    <w:rPr>
      <w:rFonts w:ascii="Arial" w:hAnsi="Arial" w:eastAsia="黑体" w:cs="Arial"/>
      <w:sz w:val="20"/>
      <w:szCs w:val="20"/>
    </w:rPr>
  </w:style>
  <w:style w:type="paragraph" w:styleId="13">
    <w:name w:val="List Bullet"/>
    <w:basedOn w:val="1"/>
    <w:qFormat/>
    <w:uiPriority w:val="0"/>
    <w:pPr>
      <w:tabs>
        <w:tab w:val="left" w:pos="360"/>
        <w:tab w:val="left" w:pos="567"/>
      </w:tabs>
      <w:ind w:left="567" w:hanging="567"/>
    </w:pPr>
  </w:style>
  <w:style w:type="paragraph" w:styleId="14">
    <w:name w:val="Document Map"/>
    <w:basedOn w:val="1"/>
    <w:link w:val="96"/>
    <w:qFormat/>
    <w:uiPriority w:val="0"/>
    <w:rPr>
      <w:rFonts w:ascii="宋体"/>
      <w:sz w:val="18"/>
      <w:szCs w:val="18"/>
    </w:rPr>
  </w:style>
  <w:style w:type="paragraph" w:styleId="15">
    <w:name w:val="annotation text"/>
    <w:basedOn w:val="1"/>
    <w:link w:val="95"/>
    <w:qFormat/>
    <w:uiPriority w:val="0"/>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9"/>
    <w:qFormat/>
    <w:uiPriority w:val="0"/>
    <w:pPr>
      <w:spacing w:after="120"/>
    </w:pPr>
  </w:style>
  <w:style w:type="paragraph" w:styleId="18">
    <w:name w:val="Body Text Indent"/>
    <w:basedOn w:val="1"/>
    <w:link w:val="62"/>
    <w:qFormat/>
    <w:uiPriority w:val="0"/>
    <w:pPr>
      <w:ind w:firstLine="830" w:firstLineChars="352"/>
    </w:pPr>
    <w:rPr>
      <w:rFonts w:ascii="仿宋_GB2312" w:eastAsia="仿宋_GB2312"/>
      <w:sz w:val="32"/>
      <w:szCs w:val="20"/>
    </w:rPr>
  </w:style>
  <w:style w:type="paragraph" w:styleId="19">
    <w:name w:val="toc 3"/>
    <w:basedOn w:val="1"/>
    <w:next w:val="1"/>
    <w:qFormat/>
    <w:uiPriority w:val="0"/>
    <w:pPr>
      <w:ind w:left="400" w:leftChars="400"/>
    </w:pPr>
  </w:style>
  <w:style w:type="paragraph" w:styleId="20">
    <w:name w:val="Plain Text"/>
    <w:basedOn w:val="1"/>
    <w:link w:val="59"/>
    <w:qFormat/>
    <w:uiPriority w:val="0"/>
    <w:rPr>
      <w:rFonts w:ascii="宋体" w:hAnsi="Courier New" w:cs="Courier New"/>
      <w:szCs w:val="21"/>
    </w:rPr>
  </w:style>
  <w:style w:type="paragraph" w:styleId="21">
    <w:name w:val="Date"/>
    <w:basedOn w:val="1"/>
    <w:next w:val="1"/>
    <w:link w:val="76"/>
    <w:qFormat/>
    <w:uiPriority w:val="0"/>
    <w:pPr>
      <w:ind w:left="2500" w:leftChars="2500"/>
    </w:pPr>
    <w:rPr>
      <w:sz w:val="28"/>
    </w:rPr>
  </w:style>
  <w:style w:type="paragraph" w:styleId="22">
    <w:name w:val="Body Text Indent 2"/>
    <w:basedOn w:val="1"/>
    <w:link w:val="80"/>
    <w:qFormat/>
    <w:uiPriority w:val="0"/>
    <w:pPr>
      <w:ind w:left="342" w:leftChars="342"/>
    </w:pPr>
    <w:rPr>
      <w:sz w:val="28"/>
    </w:rPr>
  </w:style>
  <w:style w:type="paragraph" w:styleId="23">
    <w:name w:val="Balloon Text"/>
    <w:basedOn w:val="1"/>
    <w:link w:val="70"/>
    <w:semiHidden/>
    <w:qFormat/>
    <w:uiPriority w:val="0"/>
    <w:rPr>
      <w:sz w:val="18"/>
      <w:szCs w:val="18"/>
    </w:rPr>
  </w:style>
  <w:style w:type="paragraph" w:styleId="24">
    <w:name w:val="footer"/>
    <w:basedOn w:val="1"/>
    <w:link w:val="58"/>
    <w:qFormat/>
    <w:uiPriority w:val="99"/>
    <w:pPr>
      <w:tabs>
        <w:tab w:val="center" w:pos="4153"/>
        <w:tab w:val="right" w:pos="8306"/>
      </w:tabs>
      <w:snapToGrid w:val="0"/>
      <w:jc w:val="left"/>
    </w:pPr>
    <w:rPr>
      <w:sz w:val="18"/>
      <w:szCs w:val="18"/>
    </w:rPr>
  </w:style>
  <w:style w:type="paragraph" w:styleId="25">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qFormat/>
    <w:uiPriority w:val="0"/>
    <w:pPr>
      <w:ind w:left="1260" w:leftChars="600"/>
    </w:pPr>
    <w:rPr>
      <w:rFonts w:ascii="宋体" w:hAnsi="宋体" w:cs="宋体"/>
      <w:b/>
      <w:color w:val="0000FF"/>
      <w:kern w:val="0"/>
      <w:sz w:val="18"/>
      <w:szCs w:val="21"/>
    </w:rPr>
  </w:style>
  <w:style w:type="paragraph" w:styleId="28">
    <w:name w:val="Subtitle"/>
    <w:basedOn w:val="1"/>
    <w:next w:val="1"/>
    <w:link w:val="7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29">
    <w:name w:val="Body Text Indent 3"/>
    <w:basedOn w:val="1"/>
    <w:link w:val="88"/>
    <w:qFormat/>
    <w:uiPriority w:val="0"/>
    <w:pPr>
      <w:snapToGrid w:val="0"/>
      <w:spacing w:after="120" w:line="360" w:lineRule="auto"/>
      <w:ind w:firstLine="1365"/>
    </w:pPr>
    <w:rPr>
      <w:rFonts w:ascii="宋体" w:hAnsi="宋体" w:cs="宋体"/>
      <w:sz w:val="28"/>
      <w:szCs w:val="20"/>
    </w:rPr>
  </w:style>
  <w:style w:type="paragraph" w:styleId="30">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1">
    <w:name w:val="Body Text 2"/>
    <w:basedOn w:val="1"/>
    <w:link w:val="72"/>
    <w:qFormat/>
    <w:uiPriority w:val="0"/>
    <w:pPr>
      <w:spacing w:line="300" w:lineRule="auto"/>
    </w:pPr>
    <w:rPr>
      <w:rFonts w:ascii="宋体" w:hAnsi="宋体" w:cs="宋体"/>
      <w:color w:val="0000FF"/>
      <w:sz w:val="24"/>
    </w:rPr>
  </w:style>
  <w:style w:type="paragraph" w:styleId="32">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4">
    <w:name w:val="index 1"/>
    <w:basedOn w:val="1"/>
    <w:next w:val="1"/>
    <w:semiHidden/>
    <w:qFormat/>
    <w:uiPriority w:val="0"/>
    <w:pPr>
      <w:tabs>
        <w:tab w:val="left" w:pos="7740"/>
      </w:tabs>
      <w:jc w:val="center"/>
    </w:pPr>
    <w:rPr>
      <w:rFonts w:ascii="仿宋" w:hAnsi="仿宋" w:eastAsia="仿宋"/>
      <w:b/>
      <w:sz w:val="28"/>
      <w:szCs w:val="28"/>
    </w:rPr>
  </w:style>
  <w:style w:type="paragraph" w:styleId="35">
    <w:name w:val="Title"/>
    <w:basedOn w:val="1"/>
    <w:link w:val="79"/>
    <w:qFormat/>
    <w:uiPriority w:val="0"/>
    <w:pPr>
      <w:spacing w:before="240" w:after="60" w:line="200" w:lineRule="exact"/>
      <w:jc w:val="center"/>
      <w:outlineLvl w:val="0"/>
    </w:pPr>
    <w:rPr>
      <w:rFonts w:ascii="Arial" w:hAnsi="Arial" w:eastAsia="PMingLiU" w:cs="Arial"/>
      <w:b/>
      <w:kern w:val="20"/>
      <w:sz w:val="32"/>
      <w:szCs w:val="20"/>
      <w:lang w:eastAsia="zh-TW"/>
    </w:rPr>
  </w:style>
  <w:style w:type="paragraph" w:styleId="36">
    <w:name w:val="annotation subject"/>
    <w:basedOn w:val="15"/>
    <w:next w:val="15"/>
    <w:qFormat/>
    <w:uiPriority w:val="0"/>
    <w:rPr>
      <w:b/>
      <w:bCs/>
    </w:rPr>
  </w:style>
  <w:style w:type="paragraph" w:styleId="37">
    <w:name w:val="Body Text First Indent"/>
    <w:basedOn w:val="17"/>
    <w:link w:val="75"/>
    <w:qFormat/>
    <w:uiPriority w:val="0"/>
    <w:pPr>
      <w:ind w:firstLine="100" w:firstLineChars="100"/>
    </w:pPr>
  </w:style>
  <w:style w:type="table" w:styleId="39">
    <w:name w:val="Table Grid"/>
    <w:basedOn w:val="3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uiPriority w:val="99"/>
    <w:rPr>
      <w:color w:val="800080"/>
      <w:u w:val="single"/>
    </w:rPr>
  </w:style>
  <w:style w:type="character" w:styleId="44">
    <w:name w:val="Emphasis"/>
    <w:qFormat/>
    <w:uiPriority w:val="0"/>
    <w:rPr>
      <w:color w:val="CC0000"/>
    </w:rPr>
  </w:style>
  <w:style w:type="character" w:styleId="45">
    <w:name w:val="HTML Typewriter"/>
    <w:uiPriority w:val="0"/>
    <w:rPr>
      <w:rFonts w:ascii="黑体" w:hAnsi="宋体" w:eastAsia="黑体" w:cs="Courier New"/>
      <w:sz w:val="14"/>
      <w:szCs w:val="14"/>
    </w:rPr>
  </w:style>
  <w:style w:type="character" w:styleId="46">
    <w:name w:val="Hyperlink"/>
    <w:uiPriority w:val="99"/>
    <w:rPr>
      <w:color w:val="0000FF"/>
      <w:u w:val="single"/>
    </w:rPr>
  </w:style>
  <w:style w:type="character" w:styleId="47">
    <w:name w:val="annotation reference"/>
    <w:uiPriority w:val="0"/>
    <w:rPr>
      <w:sz w:val="21"/>
      <w:szCs w:val="21"/>
    </w:rPr>
  </w:style>
  <w:style w:type="character" w:customStyle="1" w:styleId="48">
    <w:name w:val="标题 1 字符"/>
    <w:link w:val="2"/>
    <w:uiPriority w:val="0"/>
    <w:rPr>
      <w:rFonts w:eastAsia="宋体"/>
      <w:b/>
      <w:kern w:val="44"/>
      <w:sz w:val="28"/>
      <w:lang w:bidi="ar-SA"/>
    </w:rPr>
  </w:style>
  <w:style w:type="character" w:customStyle="1" w:styleId="49">
    <w:name w:val="标题 2 字符"/>
    <w:link w:val="3"/>
    <w:uiPriority w:val="0"/>
    <w:rPr>
      <w:rFonts w:ascii="Arial" w:hAnsi="Arial" w:eastAsia="黑体"/>
      <w:b/>
      <w:bCs/>
      <w:kern w:val="2"/>
      <w:sz w:val="32"/>
      <w:szCs w:val="32"/>
      <w:lang w:val="en-US" w:eastAsia="zh-CN" w:bidi="ar-SA"/>
    </w:rPr>
  </w:style>
  <w:style w:type="character" w:customStyle="1" w:styleId="50">
    <w:name w:val="标题 3 字符"/>
    <w:link w:val="4"/>
    <w:uiPriority w:val="0"/>
    <w:rPr>
      <w:rFonts w:eastAsia="宋体"/>
      <w:b/>
      <w:bCs/>
      <w:kern w:val="2"/>
      <w:sz w:val="32"/>
      <w:szCs w:val="32"/>
      <w:lang w:val="en-US" w:eastAsia="zh-CN" w:bidi="ar-SA"/>
    </w:rPr>
  </w:style>
  <w:style w:type="character" w:customStyle="1" w:styleId="51">
    <w:name w:val="标题 4 字符"/>
    <w:link w:val="5"/>
    <w:uiPriority w:val="0"/>
    <w:rPr>
      <w:rFonts w:ascii="Arial" w:hAnsi="Arial" w:eastAsia="黑体"/>
      <w:b/>
      <w:bCs/>
      <w:kern w:val="2"/>
      <w:sz w:val="28"/>
      <w:szCs w:val="28"/>
      <w:lang w:val="en-US" w:eastAsia="zh-CN" w:bidi="ar-SA"/>
    </w:rPr>
  </w:style>
  <w:style w:type="character" w:customStyle="1" w:styleId="52">
    <w:name w:val="标题 5 字符"/>
    <w:link w:val="6"/>
    <w:uiPriority w:val="0"/>
    <w:rPr>
      <w:rFonts w:ascii="宋体" w:hAnsi="宋体" w:eastAsia="宋体" w:cs="宋体"/>
      <w:b/>
      <w:bCs/>
      <w:color w:val="000000"/>
      <w:kern w:val="2"/>
      <w:sz w:val="21"/>
      <w:szCs w:val="24"/>
      <w:lang w:val="en-US" w:eastAsia="zh-CN" w:bidi="ar-SA"/>
    </w:rPr>
  </w:style>
  <w:style w:type="character" w:customStyle="1" w:styleId="53">
    <w:name w:val="标题 6 字符"/>
    <w:link w:val="7"/>
    <w:uiPriority w:val="0"/>
    <w:rPr>
      <w:rFonts w:ascii="Arial" w:hAnsi="Arial" w:eastAsia="黑体" w:cs="Arial"/>
      <w:b/>
      <w:bCs/>
      <w:kern w:val="2"/>
      <w:sz w:val="24"/>
      <w:szCs w:val="24"/>
      <w:lang w:val="en-US" w:eastAsia="zh-CN" w:bidi="ar-SA"/>
    </w:rPr>
  </w:style>
  <w:style w:type="character" w:customStyle="1" w:styleId="54">
    <w:name w:val="标题 7 字符"/>
    <w:link w:val="8"/>
    <w:uiPriority w:val="0"/>
    <w:rPr>
      <w:rFonts w:eastAsia="宋体"/>
      <w:b/>
      <w:bCs/>
      <w:kern w:val="2"/>
      <w:sz w:val="24"/>
      <w:szCs w:val="24"/>
      <w:lang w:val="en-US" w:eastAsia="zh-CN" w:bidi="ar-SA"/>
    </w:rPr>
  </w:style>
  <w:style w:type="character" w:customStyle="1" w:styleId="55">
    <w:name w:val="标题 8 字符"/>
    <w:link w:val="9"/>
    <w:uiPriority w:val="0"/>
    <w:rPr>
      <w:rFonts w:ascii="Arial" w:hAnsi="Arial" w:eastAsia="黑体" w:cs="Arial"/>
      <w:kern w:val="2"/>
      <w:sz w:val="24"/>
      <w:szCs w:val="24"/>
      <w:lang w:val="en-US" w:eastAsia="zh-CN" w:bidi="ar-SA"/>
    </w:rPr>
  </w:style>
  <w:style w:type="character" w:customStyle="1" w:styleId="56">
    <w:name w:val="标题 9 字符"/>
    <w:link w:val="10"/>
    <w:uiPriority w:val="0"/>
    <w:rPr>
      <w:rFonts w:ascii="Arial" w:hAnsi="Arial" w:eastAsia="黑体" w:cs="Arial"/>
      <w:kern w:val="2"/>
      <w:sz w:val="21"/>
      <w:szCs w:val="21"/>
      <w:lang w:val="en-US" w:eastAsia="zh-CN" w:bidi="ar-SA"/>
    </w:rPr>
  </w:style>
  <w:style w:type="paragraph" w:customStyle="1" w:styleId="57">
    <w:name w:val="Char Char Char Char Char Char Char"/>
    <w:basedOn w:val="1"/>
    <w:uiPriority w:val="0"/>
    <w:rPr>
      <w:kern w:val="0"/>
      <w:szCs w:val="20"/>
    </w:rPr>
  </w:style>
  <w:style w:type="character" w:customStyle="1" w:styleId="58">
    <w:name w:val="页脚 字符"/>
    <w:link w:val="24"/>
    <w:uiPriority w:val="99"/>
    <w:rPr>
      <w:rFonts w:eastAsia="宋体"/>
      <w:kern w:val="2"/>
      <w:sz w:val="18"/>
      <w:szCs w:val="18"/>
      <w:lang w:val="en-US" w:eastAsia="zh-CN" w:bidi="ar-SA"/>
    </w:rPr>
  </w:style>
  <w:style w:type="character" w:customStyle="1" w:styleId="59">
    <w:name w:val="纯文本 字符"/>
    <w:link w:val="20"/>
    <w:uiPriority w:val="0"/>
    <w:rPr>
      <w:rFonts w:ascii="宋体" w:hAnsi="Courier New" w:eastAsia="宋体" w:cs="Courier New"/>
      <w:kern w:val="2"/>
      <w:sz w:val="21"/>
      <w:szCs w:val="21"/>
      <w:lang w:val="en-US" w:eastAsia="zh-CN" w:bidi="ar-SA"/>
    </w:rPr>
  </w:style>
  <w:style w:type="character" w:customStyle="1" w:styleId="60">
    <w:name w:val="正文缩进 字符"/>
    <w:link w:val="11"/>
    <w:uiPriority w:val="0"/>
    <w:rPr>
      <w:rFonts w:eastAsia="宋体"/>
      <w:kern w:val="2"/>
      <w:sz w:val="21"/>
      <w:lang w:val="en-US" w:eastAsia="zh-CN" w:bidi="ar-SA"/>
    </w:rPr>
  </w:style>
  <w:style w:type="character" w:customStyle="1" w:styleId="61">
    <w:name w:val="页眉 字符"/>
    <w:link w:val="25"/>
    <w:uiPriority w:val="99"/>
    <w:rPr>
      <w:rFonts w:eastAsia="宋体"/>
      <w:kern w:val="2"/>
      <w:sz w:val="18"/>
      <w:szCs w:val="18"/>
      <w:lang w:val="en-US" w:eastAsia="zh-CN" w:bidi="ar-SA"/>
    </w:rPr>
  </w:style>
  <w:style w:type="character" w:customStyle="1" w:styleId="62">
    <w:name w:val="正文文本缩进 字符"/>
    <w:link w:val="18"/>
    <w:locked/>
    <w:uiPriority w:val="0"/>
    <w:rPr>
      <w:rFonts w:ascii="仿宋_GB2312" w:eastAsia="仿宋_GB2312"/>
      <w:kern w:val="2"/>
      <w:sz w:val="32"/>
    </w:rPr>
  </w:style>
  <w:style w:type="paragraph" w:customStyle="1" w:styleId="63">
    <w:name w:val="表格文字"/>
    <w:basedOn w:val="1"/>
    <w:uiPriority w:val="0"/>
    <w:pPr>
      <w:spacing w:before="25" w:after="25"/>
      <w:jc w:val="left"/>
    </w:pPr>
    <w:rPr>
      <w:bCs/>
      <w:spacing w:val="10"/>
      <w:kern w:val="0"/>
      <w:sz w:val="24"/>
      <w:szCs w:val="20"/>
    </w:rPr>
  </w:style>
  <w:style w:type="paragraph" w:customStyle="1" w:styleId="64">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5">
    <w:name w:val="题注4"/>
    <w:basedOn w:val="1"/>
    <w:next w:val="12"/>
    <w:uiPriority w:val="0"/>
    <w:pPr>
      <w:ind w:left="-132" w:leftChars="-64" w:right="-105" w:rightChars="-50" w:hanging="2"/>
      <w:jc w:val="center"/>
    </w:pPr>
    <w:rPr>
      <w:b/>
      <w:color w:val="FF0000"/>
      <w:szCs w:val="21"/>
      <w:lang w:val="en-GB"/>
    </w:rPr>
  </w:style>
  <w:style w:type="character" w:customStyle="1" w:styleId="66">
    <w:name w:val="正文文本 3 字符"/>
    <w:link w:val="16"/>
    <w:uiPriority w:val="0"/>
    <w:rPr>
      <w:rFonts w:eastAsia="宋体"/>
      <w:kern w:val="2"/>
      <w:sz w:val="16"/>
      <w:szCs w:val="16"/>
      <w:lang w:val="en-US" w:eastAsia="zh-CN" w:bidi="ar-SA"/>
    </w:rPr>
  </w:style>
  <w:style w:type="paragraph" w:customStyle="1" w:styleId="67">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68">
    <w:name w:val="Char Char"/>
    <w:basedOn w:val="1"/>
    <w:uiPriority w:val="0"/>
    <w:rPr>
      <w:rFonts w:ascii="Tahoma" w:hAnsi="Tahoma"/>
      <w:sz w:val="24"/>
      <w:szCs w:val="20"/>
    </w:rPr>
  </w:style>
  <w:style w:type="character" w:customStyle="1" w:styleId="69">
    <w:name w:val="正文文本 字符"/>
    <w:link w:val="17"/>
    <w:uiPriority w:val="0"/>
    <w:rPr>
      <w:rFonts w:eastAsia="宋体"/>
      <w:kern w:val="2"/>
      <w:sz w:val="21"/>
      <w:szCs w:val="24"/>
      <w:lang w:val="en-US" w:eastAsia="zh-CN" w:bidi="ar-SA"/>
    </w:rPr>
  </w:style>
  <w:style w:type="character" w:customStyle="1" w:styleId="70">
    <w:name w:val="批注框文本 字符"/>
    <w:link w:val="23"/>
    <w:uiPriority w:val="0"/>
    <w:rPr>
      <w:rFonts w:eastAsia="宋体"/>
      <w:kern w:val="2"/>
      <w:sz w:val="18"/>
      <w:szCs w:val="18"/>
      <w:lang w:val="en-US" w:eastAsia="zh-CN" w:bidi="ar-SA"/>
    </w:rPr>
  </w:style>
  <w:style w:type="character" w:customStyle="1" w:styleId="71">
    <w:name w:val="副标题 字符"/>
    <w:link w:val="28"/>
    <w:uiPriority w:val="0"/>
    <w:rPr>
      <w:rFonts w:ascii="Cambria" w:hAnsi="Cambria" w:eastAsia="仿宋"/>
      <w:b/>
      <w:bCs/>
      <w:kern w:val="28"/>
      <w:sz w:val="32"/>
      <w:szCs w:val="32"/>
      <w:lang w:val="en-US" w:eastAsia="zh-CN" w:bidi="ar-SA"/>
    </w:rPr>
  </w:style>
  <w:style w:type="character" w:customStyle="1" w:styleId="72">
    <w:name w:val="正文文本 2 字符"/>
    <w:link w:val="31"/>
    <w:uiPriority w:val="0"/>
    <w:rPr>
      <w:rFonts w:ascii="宋体" w:hAnsi="宋体" w:eastAsia="宋体" w:cs="宋体"/>
      <w:color w:val="0000FF"/>
      <w:kern w:val="2"/>
      <w:sz w:val="24"/>
      <w:szCs w:val="24"/>
      <w:lang w:val="en-US" w:eastAsia="zh-CN" w:bidi="ar-SA"/>
    </w:rPr>
  </w:style>
  <w:style w:type="character" w:customStyle="1" w:styleId="73">
    <w:name w:val="正文缩进2字符 Char Char"/>
    <w:link w:val="74"/>
    <w:uiPriority w:val="0"/>
    <w:rPr>
      <w:sz w:val="24"/>
      <w:lang w:bidi="ar-SA"/>
    </w:rPr>
  </w:style>
  <w:style w:type="paragraph" w:customStyle="1" w:styleId="74">
    <w:name w:val="正文缩进2字符"/>
    <w:basedOn w:val="37"/>
    <w:link w:val="73"/>
    <w:uiPriority w:val="0"/>
    <w:pPr>
      <w:spacing w:after="0" w:line="360" w:lineRule="auto"/>
      <w:ind w:firstLine="480" w:firstLineChars="200"/>
    </w:pPr>
    <w:rPr>
      <w:kern w:val="0"/>
      <w:sz w:val="24"/>
      <w:szCs w:val="20"/>
    </w:rPr>
  </w:style>
  <w:style w:type="character" w:customStyle="1" w:styleId="75">
    <w:name w:val="正文文本首行缩进 字符"/>
    <w:link w:val="37"/>
    <w:uiPriority w:val="0"/>
    <w:rPr>
      <w:rFonts w:eastAsia="宋体"/>
      <w:kern w:val="2"/>
      <w:sz w:val="21"/>
      <w:szCs w:val="24"/>
      <w:lang w:val="en-US" w:eastAsia="zh-CN" w:bidi="ar-SA"/>
    </w:rPr>
  </w:style>
  <w:style w:type="character" w:customStyle="1" w:styleId="76">
    <w:name w:val="日期 字符"/>
    <w:link w:val="21"/>
    <w:uiPriority w:val="0"/>
    <w:rPr>
      <w:rFonts w:eastAsia="宋体"/>
      <w:kern w:val="2"/>
      <w:sz w:val="28"/>
      <w:szCs w:val="24"/>
      <w:lang w:val="en-US" w:eastAsia="zh-CN" w:bidi="ar-SA"/>
    </w:rPr>
  </w:style>
  <w:style w:type="character" w:customStyle="1" w:styleId="77">
    <w:name w:val="Table Text Char1 Char"/>
    <w:link w:val="78"/>
    <w:uiPriority w:val="0"/>
    <w:rPr>
      <w:rFonts w:ascii="Arial" w:hAnsi="Arial" w:eastAsia="Times New Roman" w:cs="Arial"/>
      <w:kern w:val="2"/>
      <w:sz w:val="18"/>
      <w:szCs w:val="18"/>
      <w:lang w:val="en-US" w:eastAsia="zh-CN" w:bidi="ar-SA"/>
    </w:rPr>
  </w:style>
  <w:style w:type="paragraph" w:customStyle="1" w:styleId="78">
    <w:name w:val="Table Text Char1"/>
    <w:link w:val="77"/>
    <w:uiPriority w:val="0"/>
    <w:pPr>
      <w:snapToGrid w:val="0"/>
      <w:spacing w:before="80" w:after="80"/>
    </w:pPr>
    <w:rPr>
      <w:rFonts w:ascii="Arial" w:hAnsi="Arial" w:eastAsia="Times New Roman" w:cs="Arial"/>
      <w:kern w:val="2"/>
      <w:sz w:val="18"/>
      <w:szCs w:val="18"/>
      <w:lang w:val="en-US" w:eastAsia="zh-CN" w:bidi="ar-SA"/>
    </w:rPr>
  </w:style>
  <w:style w:type="character" w:customStyle="1" w:styleId="79">
    <w:name w:val="标题 字符"/>
    <w:link w:val="35"/>
    <w:uiPriority w:val="0"/>
    <w:rPr>
      <w:rFonts w:ascii="Arial" w:hAnsi="Arial" w:eastAsia="PMingLiU" w:cs="Arial"/>
      <w:b/>
      <w:kern w:val="20"/>
      <w:sz w:val="32"/>
      <w:lang w:val="en-US" w:eastAsia="zh-TW" w:bidi="ar-SA"/>
    </w:rPr>
  </w:style>
  <w:style w:type="character" w:customStyle="1" w:styleId="80">
    <w:name w:val="正文文本缩进 2 字符"/>
    <w:link w:val="22"/>
    <w:uiPriority w:val="0"/>
    <w:rPr>
      <w:rFonts w:eastAsia="宋体"/>
      <w:kern w:val="2"/>
      <w:sz w:val="28"/>
      <w:szCs w:val="24"/>
      <w:lang w:val="en-US" w:eastAsia="zh-CN" w:bidi="ar-SA"/>
    </w:rPr>
  </w:style>
  <w:style w:type="character" w:customStyle="1" w:styleId="81">
    <w:name w:val="_正文段落 Char"/>
    <w:link w:val="82"/>
    <w:uiPriority w:val="0"/>
    <w:rPr>
      <w:kern w:val="2"/>
      <w:sz w:val="24"/>
      <w:szCs w:val="24"/>
      <w:lang w:bidi="ar-SA"/>
    </w:rPr>
  </w:style>
  <w:style w:type="paragraph" w:customStyle="1" w:styleId="82">
    <w:name w:val="_正文段落"/>
    <w:basedOn w:val="1"/>
    <w:link w:val="81"/>
    <w:uiPriority w:val="0"/>
    <w:pPr>
      <w:spacing w:beforeLines="15" w:afterLines="15" w:line="360" w:lineRule="auto"/>
      <w:ind w:firstLine="200" w:firstLineChars="200"/>
    </w:pPr>
    <w:rPr>
      <w:sz w:val="24"/>
    </w:rPr>
  </w:style>
  <w:style w:type="character" w:customStyle="1" w:styleId="83">
    <w:name w:val="KSERT Char Char"/>
    <w:link w:val="84"/>
    <w:uiPriority w:val="0"/>
    <w:rPr>
      <w:rFonts w:eastAsia="宋体"/>
      <w:kern w:val="2"/>
      <w:sz w:val="24"/>
      <w:szCs w:val="24"/>
      <w:lang w:val="en-US" w:eastAsia="zh-CN" w:bidi="ar-SA"/>
    </w:rPr>
  </w:style>
  <w:style w:type="paragraph" w:customStyle="1" w:styleId="84">
    <w:name w:val="KSERT"/>
    <w:basedOn w:val="1"/>
    <w:link w:val="83"/>
    <w:uiPriority w:val="0"/>
    <w:pPr>
      <w:spacing w:line="360" w:lineRule="auto"/>
      <w:ind w:firstLine="200" w:firstLineChars="200"/>
    </w:pPr>
    <w:rPr>
      <w:sz w:val="24"/>
    </w:rPr>
  </w:style>
  <w:style w:type="character" w:customStyle="1" w:styleId="85">
    <w:name w:val="&quot;msonormal&quot; Char Char"/>
    <w:link w:val="86"/>
    <w:uiPriority w:val="0"/>
    <w:rPr>
      <w:rFonts w:ascii="宋体" w:hAnsi="宋体"/>
      <w:sz w:val="24"/>
      <w:szCs w:val="24"/>
      <w:lang w:bidi="ar-SA"/>
    </w:rPr>
  </w:style>
  <w:style w:type="paragraph" w:customStyle="1" w:styleId="86">
    <w:name w:val="&quot;msonormal&quot;"/>
    <w:basedOn w:val="1"/>
    <w:link w:val="85"/>
    <w:uiPriority w:val="0"/>
    <w:pPr>
      <w:widowControl/>
      <w:jc w:val="left"/>
    </w:pPr>
    <w:rPr>
      <w:rFonts w:ascii="宋体" w:hAnsi="宋体"/>
      <w:kern w:val="0"/>
      <w:sz w:val="24"/>
    </w:rPr>
  </w:style>
  <w:style w:type="character" w:customStyle="1" w:styleId="87">
    <w:name w:val="HTML 预设格式 字符"/>
    <w:link w:val="32"/>
    <w:uiPriority w:val="0"/>
    <w:rPr>
      <w:rFonts w:ascii="Arial Unicode MS" w:hAnsi="Arial Unicode MS" w:eastAsia="Arial Unicode MS" w:cs="Arial Unicode MS"/>
      <w:color w:val="000000"/>
      <w:lang w:val="en-US" w:eastAsia="zh-CN" w:bidi="ar-SA"/>
    </w:rPr>
  </w:style>
  <w:style w:type="character" w:customStyle="1" w:styleId="88">
    <w:name w:val="正文文本缩进 3 字符"/>
    <w:link w:val="29"/>
    <w:uiPriority w:val="0"/>
    <w:rPr>
      <w:rFonts w:ascii="宋体" w:hAnsi="宋体" w:eastAsia="宋体" w:cs="宋体"/>
      <w:kern w:val="2"/>
      <w:sz w:val="28"/>
      <w:lang w:val="en-US" w:eastAsia="zh-CN" w:bidi="ar-SA"/>
    </w:rPr>
  </w:style>
  <w:style w:type="character" w:customStyle="1" w:styleId="89">
    <w:name w:val="Table Text Char"/>
    <w:link w:val="90"/>
    <w:uiPriority w:val="0"/>
    <w:rPr>
      <w:rFonts w:ascii="Arial" w:hAnsi="Arial" w:eastAsia="宋体" w:cs="Arial"/>
      <w:color w:val="000000"/>
      <w:kern w:val="2"/>
      <w:sz w:val="18"/>
      <w:szCs w:val="21"/>
      <w:lang w:val="en-US" w:eastAsia="zh-CN" w:bidi="ar-SA"/>
    </w:rPr>
  </w:style>
  <w:style w:type="paragraph" w:customStyle="1" w:styleId="90">
    <w:name w:val="Table Text"/>
    <w:basedOn w:val="1"/>
    <w:link w:val="89"/>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1">
    <w:name w:val="正文缩进2格 Char"/>
    <w:link w:val="92"/>
    <w:uiPriority w:val="0"/>
    <w:rPr>
      <w:rFonts w:ascii="仿宋_GB2312" w:hAnsi="宋体" w:eastAsia="仿宋_GB2312"/>
      <w:kern w:val="2"/>
      <w:sz w:val="31"/>
      <w:szCs w:val="28"/>
      <w:lang w:bidi="ar-SA"/>
    </w:rPr>
  </w:style>
  <w:style w:type="paragraph" w:customStyle="1" w:styleId="92">
    <w:name w:val="正文缩进2格"/>
    <w:basedOn w:val="1"/>
    <w:link w:val="91"/>
    <w:uiPriority w:val="0"/>
    <w:pPr>
      <w:spacing w:line="600" w:lineRule="exact"/>
      <w:ind w:firstLine="206" w:firstLineChars="206"/>
    </w:pPr>
    <w:rPr>
      <w:rFonts w:ascii="仿宋_GB2312" w:hAnsi="宋体" w:eastAsia="仿宋_GB2312"/>
      <w:sz w:val="31"/>
      <w:szCs w:val="28"/>
    </w:rPr>
  </w:style>
  <w:style w:type="character" w:customStyle="1" w:styleId="93">
    <w:name w:val="正文（首行缩进2字符） Char"/>
    <w:link w:val="94"/>
    <w:uiPriority w:val="0"/>
    <w:rPr>
      <w:rFonts w:eastAsia="宋体"/>
      <w:kern w:val="2"/>
      <w:sz w:val="21"/>
      <w:szCs w:val="21"/>
      <w:lang w:bidi="ar-SA"/>
    </w:rPr>
  </w:style>
  <w:style w:type="paragraph" w:customStyle="1" w:styleId="94">
    <w:name w:val="正文（首行缩进2字符）"/>
    <w:basedOn w:val="1"/>
    <w:link w:val="93"/>
    <w:uiPriority w:val="0"/>
    <w:pPr>
      <w:spacing w:line="360" w:lineRule="auto"/>
      <w:ind w:firstLine="420" w:firstLineChars="200"/>
    </w:pPr>
    <w:rPr>
      <w:szCs w:val="21"/>
    </w:rPr>
  </w:style>
  <w:style w:type="character" w:customStyle="1" w:styleId="95">
    <w:name w:val="批注文字 字符"/>
    <w:link w:val="15"/>
    <w:uiPriority w:val="0"/>
    <w:rPr>
      <w:rFonts w:eastAsia="宋体"/>
      <w:kern w:val="2"/>
      <w:sz w:val="21"/>
      <w:szCs w:val="24"/>
      <w:lang w:val="en-US" w:eastAsia="zh-CN" w:bidi="ar-SA"/>
    </w:rPr>
  </w:style>
  <w:style w:type="character" w:customStyle="1" w:styleId="96">
    <w:name w:val="文档结构图 字符"/>
    <w:link w:val="14"/>
    <w:uiPriority w:val="0"/>
    <w:rPr>
      <w:rFonts w:ascii="宋体" w:eastAsia="宋体"/>
      <w:kern w:val="2"/>
      <w:sz w:val="18"/>
      <w:szCs w:val="18"/>
      <w:lang w:val="en-US" w:eastAsia="zh-CN" w:bidi="ar-SA"/>
    </w:rPr>
  </w:style>
  <w:style w:type="character" w:customStyle="1" w:styleId="97">
    <w:name w:val="sz8pt"/>
    <w:uiPriority w:val="0"/>
    <w:rPr>
      <w:sz w:val="16"/>
      <w:szCs w:val="16"/>
    </w:rPr>
  </w:style>
  <w:style w:type="character" w:customStyle="1" w:styleId="98">
    <w:name w:val="font31"/>
    <w:uiPriority w:val="0"/>
    <w:rPr>
      <w:rFonts w:hint="eastAsia" w:ascii="宋体" w:hAnsi="宋体" w:eastAsia="宋体" w:cs="宋体"/>
      <w:b/>
      <w:color w:val="000000"/>
      <w:sz w:val="21"/>
      <w:szCs w:val="21"/>
      <w:u w:val="none"/>
    </w:rPr>
  </w:style>
  <w:style w:type="character" w:customStyle="1" w:styleId="99">
    <w:name w:val="a81"/>
    <w:uiPriority w:val="0"/>
    <w:rPr>
      <w:color w:val="000000"/>
      <w:sz w:val="20"/>
      <w:szCs w:val="20"/>
      <w:u w:val="none"/>
    </w:rPr>
  </w:style>
  <w:style w:type="character" w:customStyle="1" w:styleId="100">
    <w:name w:val="style11"/>
    <w:uiPriority w:val="0"/>
    <w:rPr>
      <w:b/>
      <w:bCs/>
    </w:rPr>
  </w:style>
  <w:style w:type="character" w:customStyle="1" w:styleId="101">
    <w:name w:val="blod1"/>
    <w:uiPriority w:val="0"/>
    <w:rPr>
      <w:b/>
      <w:bCs/>
      <w:color w:val="008000"/>
      <w:sz w:val="20"/>
      <w:szCs w:val="20"/>
    </w:rPr>
  </w:style>
  <w:style w:type="character" w:customStyle="1" w:styleId="102">
    <w:name w:val="font41"/>
    <w:qFormat/>
    <w:uiPriority w:val="0"/>
    <w:rPr>
      <w:rFonts w:hint="eastAsia" w:ascii="宋体" w:hAnsi="宋体" w:eastAsia="宋体" w:cs="宋体"/>
      <w:color w:val="000000"/>
      <w:sz w:val="21"/>
      <w:szCs w:val="21"/>
      <w:u w:val="none"/>
    </w:rPr>
  </w:style>
  <w:style w:type="character" w:customStyle="1" w:styleId="103">
    <w:name w:val="font11"/>
    <w:uiPriority w:val="0"/>
    <w:rPr>
      <w:rFonts w:hint="eastAsia" w:ascii="宋体" w:hAnsi="宋体" w:eastAsia="宋体" w:cs="宋体"/>
      <w:color w:val="000000"/>
      <w:sz w:val="20"/>
      <w:szCs w:val="20"/>
      <w:u w:val="none"/>
    </w:rPr>
  </w:style>
  <w:style w:type="character" w:customStyle="1" w:styleId="104">
    <w:name w:val="style101"/>
    <w:uiPriority w:val="0"/>
    <w:rPr>
      <w:rFonts w:ascii="Arial" w:cs="Arial"/>
    </w:rPr>
  </w:style>
  <w:style w:type="character" w:customStyle="1" w:styleId="105">
    <w:name w:val="Char Char7"/>
    <w:locked/>
    <w:uiPriority w:val="0"/>
    <w:rPr>
      <w:rFonts w:ascii="宋体" w:hAnsi="Courier New" w:eastAsia="宋体" w:cs="Courier New"/>
      <w:kern w:val="2"/>
      <w:sz w:val="21"/>
      <w:szCs w:val="21"/>
      <w:lang w:val="en-US" w:eastAsia="zh-CN" w:bidi="ar-SA"/>
    </w:rPr>
  </w:style>
  <w:style w:type="character" w:customStyle="1" w:styleId="106">
    <w:name w:val="apple-style-span"/>
    <w:basedOn w:val="40"/>
    <w:uiPriority w:val="0"/>
  </w:style>
  <w:style w:type="character" w:customStyle="1" w:styleId="107">
    <w:name w:val="e1"/>
    <w:uiPriority w:val="0"/>
    <w:rPr>
      <w:rFonts w:ascii="Arial" w:cs="Arial"/>
      <w:sz w:val="17"/>
      <w:szCs w:val="17"/>
    </w:rPr>
  </w:style>
  <w:style w:type="character" w:customStyle="1" w:styleId="108">
    <w:name w:val="para"/>
    <w:basedOn w:val="40"/>
    <w:uiPriority w:val="0"/>
  </w:style>
  <w:style w:type="character" w:customStyle="1" w:styleId="109">
    <w:name w:val="font71"/>
    <w:uiPriority w:val="0"/>
    <w:rPr>
      <w:rFonts w:hint="eastAsia" w:ascii="宋体" w:hAnsi="宋体" w:eastAsia="宋体" w:cs="宋体"/>
      <w:b/>
      <w:color w:val="000000"/>
      <w:sz w:val="24"/>
      <w:szCs w:val="24"/>
      <w:u w:val="none"/>
    </w:rPr>
  </w:style>
  <w:style w:type="character" w:customStyle="1" w:styleId="110">
    <w:name w:val="style21"/>
    <w:uiPriority w:val="0"/>
    <w:rPr>
      <w:sz w:val="18"/>
      <w:szCs w:val="18"/>
    </w:rPr>
  </w:style>
  <w:style w:type="character" w:customStyle="1" w:styleId="111">
    <w:name w:val="hui3"/>
    <w:uiPriority w:val="0"/>
    <w:rPr>
      <w:color w:val="333333"/>
    </w:rPr>
  </w:style>
  <w:style w:type="character" w:customStyle="1" w:styleId="112">
    <w:name w:val="Char Char10"/>
    <w:locked/>
    <w:uiPriority w:val="0"/>
    <w:rPr>
      <w:rFonts w:ascii="宋体" w:hAnsi="宋体" w:eastAsia="宋体"/>
      <w:kern w:val="2"/>
      <w:sz w:val="21"/>
      <w:lang w:val="en-US" w:eastAsia="zh-CN" w:bidi="ar-SA"/>
    </w:rPr>
  </w:style>
  <w:style w:type="character" w:customStyle="1" w:styleId="113">
    <w:name w:val="grame"/>
    <w:basedOn w:val="40"/>
    <w:uiPriority w:val="0"/>
  </w:style>
  <w:style w:type="character" w:customStyle="1" w:styleId="114">
    <w:name w:val="批注引用1"/>
    <w:uiPriority w:val="0"/>
    <w:rPr>
      <w:sz w:val="21"/>
      <w:szCs w:val="21"/>
    </w:rPr>
  </w:style>
  <w:style w:type="character" w:customStyle="1" w:styleId="115">
    <w:name w:val="blue"/>
    <w:basedOn w:val="40"/>
    <w:uiPriority w:val="0"/>
  </w:style>
  <w:style w:type="character" w:customStyle="1" w:styleId="116">
    <w:name w:val="marklong"/>
    <w:basedOn w:val="40"/>
    <w:uiPriority w:val="0"/>
  </w:style>
  <w:style w:type="character" w:customStyle="1" w:styleId="117">
    <w:name w:val="Char Char3"/>
    <w:uiPriority w:val="0"/>
    <w:rPr>
      <w:rFonts w:eastAsia="宋体"/>
      <w:kern w:val="2"/>
      <w:sz w:val="18"/>
      <w:szCs w:val="18"/>
      <w:lang w:val="en-US" w:eastAsia="zh-CN" w:bidi="ar-SA"/>
    </w:rPr>
  </w:style>
  <w:style w:type="character" w:customStyle="1" w:styleId="118">
    <w:name w:val="apple-converted-space"/>
    <w:basedOn w:val="40"/>
    <w:uiPriority w:val="0"/>
  </w:style>
  <w:style w:type="character" w:customStyle="1" w:styleId="119">
    <w:name w:val="Char Char11"/>
    <w:uiPriority w:val="0"/>
    <w:rPr>
      <w:rFonts w:ascii="宋体" w:eastAsia="宋体"/>
      <w:sz w:val="18"/>
      <w:szCs w:val="18"/>
      <w:lang w:val="en-US" w:eastAsia="zh-CN" w:bidi="ar-SA"/>
    </w:rPr>
  </w:style>
  <w:style w:type="character" w:customStyle="1" w:styleId="120">
    <w:name w:val="wf"/>
    <w:basedOn w:val="40"/>
    <w:uiPriority w:val="0"/>
  </w:style>
  <w:style w:type="character" w:customStyle="1" w:styleId="121">
    <w:name w:val="A0"/>
    <w:uiPriority w:val="0"/>
    <w:rPr>
      <w:rFonts w:cs="...."/>
      <w:color w:val="000000"/>
      <w:sz w:val="20"/>
      <w:szCs w:val="20"/>
    </w:rPr>
  </w:style>
  <w:style w:type="character" w:customStyle="1" w:styleId="122">
    <w:name w:val="notes1"/>
    <w:uiPriority w:val="0"/>
    <w:rPr>
      <w:rFonts w:ascii="_GB2312"/>
      <w:b/>
      <w:bCs/>
      <w:i/>
      <w:iCs/>
      <w:color w:val="0066FF"/>
      <w:sz w:val="24"/>
      <w:szCs w:val="24"/>
      <w:u w:val="single"/>
    </w:rPr>
  </w:style>
  <w:style w:type="character" w:customStyle="1" w:styleId="123">
    <w:name w:val="font1"/>
    <w:uiPriority w:val="0"/>
    <w:rPr>
      <w:color w:val="999999"/>
      <w:sz w:val="18"/>
      <w:szCs w:val="18"/>
      <w:u w:val="none"/>
    </w:rPr>
  </w:style>
  <w:style w:type="character" w:customStyle="1" w:styleId="124">
    <w:name w:val="Char Char31"/>
    <w:uiPriority w:val="0"/>
    <w:rPr>
      <w:rFonts w:eastAsia="宋体"/>
      <w:kern w:val="2"/>
      <w:sz w:val="18"/>
      <w:szCs w:val="18"/>
      <w:lang w:val="en-US" w:eastAsia="zh-CN"/>
    </w:rPr>
  </w:style>
  <w:style w:type="character" w:customStyle="1" w:styleId="125">
    <w:name w:val="style41"/>
    <w:uiPriority w:val="0"/>
    <w:rPr>
      <w:b/>
      <w:bCs/>
      <w:color w:val="333333"/>
      <w:sz w:val="18"/>
      <w:szCs w:val="18"/>
    </w:rPr>
  </w:style>
  <w:style w:type="character" w:customStyle="1" w:styleId="126">
    <w:name w:val="Char Char5"/>
    <w:locked/>
    <w:uiPriority w:val="0"/>
    <w:rPr>
      <w:rFonts w:ascii="宋体" w:hAnsi="宋体" w:eastAsia="宋体"/>
      <w:kern w:val="2"/>
      <w:sz w:val="18"/>
      <w:szCs w:val="18"/>
      <w:lang w:val="en-US" w:eastAsia="zh-CN" w:bidi="ar-SA"/>
    </w:rPr>
  </w:style>
  <w:style w:type="paragraph" w:customStyle="1" w:styleId="127">
    <w:name w:val="*Body Text"/>
    <w:uiPriority w:val="0"/>
    <w:pPr>
      <w:spacing w:after="120"/>
    </w:pPr>
    <w:rPr>
      <w:rFonts w:ascii="Arial" w:hAnsi="Arial" w:eastAsia="宋体" w:cs="Times New Roman"/>
      <w:color w:val="000000"/>
      <w:sz w:val="22"/>
      <w:lang w:val="en-US" w:eastAsia="en-US" w:bidi="ar-SA"/>
    </w:rPr>
  </w:style>
  <w:style w:type="paragraph" w:customStyle="1" w:styleId="128">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正文 论文"/>
    <w:basedOn w:val="11"/>
    <w:uiPriority w:val="0"/>
    <w:pPr>
      <w:spacing w:line="360" w:lineRule="auto"/>
      <w:ind w:firstLine="510"/>
    </w:pPr>
    <w:rPr>
      <w:rFonts w:cs="宋体"/>
      <w:sz w:val="24"/>
    </w:rPr>
  </w:style>
  <w:style w:type="paragraph" w:customStyle="1" w:styleId="131">
    <w:name w:val="Char1 Char Char Char Char Char Char1"/>
    <w:basedOn w:val="1"/>
    <w:uiPriority w:val="0"/>
    <w:pPr>
      <w:widowControl/>
      <w:spacing w:after="160" w:line="240" w:lineRule="exact"/>
      <w:jc w:val="left"/>
    </w:pPr>
    <w:rPr>
      <w:rFonts w:ascii="Verdana" w:hAnsi="Verdana"/>
      <w:kern w:val="0"/>
      <w:szCs w:val="20"/>
      <w:lang w:eastAsia="en-US"/>
    </w:rPr>
  </w:style>
  <w:style w:type="paragraph" w:customStyle="1" w:styleId="132">
    <w:name w:val="列出段落1"/>
    <w:basedOn w:val="1"/>
    <w:uiPriority w:val="0"/>
    <w:pPr>
      <w:autoSpaceDE w:val="0"/>
      <w:autoSpaceDN w:val="0"/>
      <w:adjustRightInd w:val="0"/>
      <w:ind w:firstLine="420" w:firstLineChars="200"/>
      <w:jc w:val="left"/>
    </w:pPr>
    <w:rPr>
      <w:rFonts w:ascii="宋体"/>
      <w:kern w:val="0"/>
      <w:sz w:val="20"/>
      <w:szCs w:val="20"/>
    </w:rPr>
  </w:style>
  <w:style w:type="paragraph" w:customStyle="1" w:styleId="133">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Char2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D标3"/>
    <w:basedOn w:val="4"/>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7">
    <w:name w:val="Char Char Char Char Char Char Char Char Char Char Char Char"/>
    <w:basedOn w:val="1"/>
    <w:uiPriority w:val="0"/>
    <w:pPr>
      <w:widowControl/>
      <w:spacing w:line="400" w:lineRule="exact"/>
      <w:jc w:val="center"/>
    </w:pPr>
    <w:rPr>
      <w:rFonts w:ascii="Verdana" w:hAnsi="Verdana" w:cs="宋体"/>
      <w:kern w:val="0"/>
      <w:szCs w:val="20"/>
      <w:lang w:eastAsia="en-US"/>
    </w:rPr>
  </w:style>
  <w:style w:type="paragraph" w:customStyle="1" w:styleId="138">
    <w:name w:val="xl32"/>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3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1 Char"/>
    <w:basedOn w:val="1"/>
    <w:uiPriority w:val="0"/>
    <w:rPr>
      <w:rFonts w:ascii="Tahoma" w:hAnsi="Tahoma" w:cs="Tahoma"/>
      <w:sz w:val="24"/>
      <w:szCs w:val="20"/>
    </w:rPr>
  </w:style>
  <w:style w:type="paragraph" w:customStyle="1" w:styleId="141">
    <w:name w:val="元正正文标题2"/>
    <w:basedOn w:val="5"/>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2">
    <w:name w:val="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143">
    <w:name w:val="标题5"/>
    <w:basedOn w:val="1"/>
    <w:uiPriority w:val="0"/>
    <w:pPr>
      <w:tabs>
        <w:tab w:val="left" w:pos="567"/>
      </w:tabs>
      <w:spacing w:before="120" w:after="120"/>
    </w:pPr>
    <w:rPr>
      <w:rFonts w:ascii="宋体" w:hAnsi="宋体" w:cs="宋体"/>
      <w:b/>
      <w:sz w:val="28"/>
    </w:rPr>
  </w:style>
  <w:style w:type="paragraph" w:customStyle="1" w:styleId="144">
    <w:name w:val="题注5"/>
    <w:basedOn w:val="1"/>
    <w:next w:val="12"/>
    <w:uiPriority w:val="0"/>
    <w:pPr>
      <w:jc w:val="center"/>
    </w:pPr>
    <w:rPr>
      <w:b/>
      <w:color w:val="000000"/>
      <w:sz w:val="24"/>
      <w:szCs w:val="21"/>
    </w:rPr>
  </w:style>
  <w:style w:type="paragraph" w:customStyle="1" w:styleId="145">
    <w:name w:val="a"/>
    <w:basedOn w:val="1"/>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6">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7">
    <w:name w:val="xl3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8">
    <w:name w:val="Char1"/>
    <w:basedOn w:val="1"/>
    <w:uiPriority w:val="0"/>
    <w:rPr>
      <w:rFonts w:ascii="Tahoma" w:hAnsi="Tahoma"/>
      <w:sz w:val="24"/>
      <w:szCs w:val="20"/>
    </w:rPr>
  </w:style>
  <w:style w:type="paragraph" w:customStyle="1" w:styleId="149">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1">
    <w:name w:val="Char1 Char Char Char Char Char Char11"/>
    <w:basedOn w:val="1"/>
    <w:uiPriority w:val="0"/>
    <w:pPr>
      <w:widowControl/>
      <w:spacing w:after="160" w:line="240" w:lineRule="exact"/>
      <w:jc w:val="left"/>
    </w:pPr>
    <w:rPr>
      <w:rFonts w:ascii="Verdana" w:hAnsi="Verdana" w:cs="宋体"/>
      <w:kern w:val="0"/>
      <w:szCs w:val="20"/>
      <w:lang w:eastAsia="en-US"/>
    </w:rPr>
  </w:style>
  <w:style w:type="paragraph" w:customStyle="1" w:styleId="152">
    <w:name w:val="font7"/>
    <w:basedOn w:val="1"/>
    <w:uiPriority w:val="0"/>
    <w:pPr>
      <w:widowControl/>
      <w:spacing w:before="100" w:beforeAutospacing="1" w:after="100" w:afterAutospacing="1"/>
      <w:jc w:val="left"/>
    </w:pPr>
    <w:rPr>
      <w:kern w:val="0"/>
      <w:sz w:val="24"/>
    </w:rPr>
  </w:style>
  <w:style w:type="paragraph" w:customStyle="1" w:styleId="153">
    <w:name w:val="_正文"/>
    <w:basedOn w:val="1"/>
    <w:qFormat/>
    <w:uiPriority w:val="0"/>
    <w:pPr>
      <w:spacing w:line="360" w:lineRule="auto"/>
      <w:ind w:firstLine="480" w:firstLineChars="200"/>
    </w:pPr>
    <w:rPr>
      <w:rFonts w:ascii="宋体" w:hAnsi="宋体"/>
      <w:sz w:val="24"/>
    </w:rPr>
  </w:style>
  <w:style w:type="paragraph" w:customStyle="1" w:styleId="154">
    <w:name w:val="Char"/>
    <w:basedOn w:val="1"/>
    <w:uiPriority w:val="0"/>
    <w:pPr>
      <w:widowControl/>
      <w:spacing w:after="160" w:line="240" w:lineRule="exact"/>
      <w:jc w:val="left"/>
    </w:pPr>
    <w:rPr>
      <w:rFonts w:ascii="Verdana" w:hAnsi="Verdana"/>
      <w:kern w:val="0"/>
      <w:szCs w:val="20"/>
      <w:lang w:eastAsia="en-US"/>
    </w:rPr>
  </w:style>
  <w:style w:type="paragraph" w:customStyle="1" w:styleId="155">
    <w:name w:val="font5"/>
    <w:basedOn w:val="1"/>
    <w:uiPriority w:val="0"/>
    <w:pPr>
      <w:widowControl/>
      <w:spacing w:before="100" w:beforeAutospacing="1" w:after="100" w:afterAutospacing="1"/>
      <w:jc w:val="left"/>
    </w:pPr>
    <w:rPr>
      <w:rFonts w:ascii="宋体" w:hAnsi="宋体" w:cs="宋体"/>
      <w:kern w:val="0"/>
      <w:sz w:val="24"/>
    </w:rPr>
  </w:style>
  <w:style w:type="paragraph" w:customStyle="1" w:styleId="156">
    <w:name w:val="Char Char Char Char Char Char"/>
    <w:basedOn w:val="1"/>
    <w:uiPriority w:val="0"/>
    <w:pPr>
      <w:widowControl/>
      <w:spacing w:line="400" w:lineRule="exact"/>
      <w:jc w:val="center"/>
    </w:pPr>
    <w:rPr>
      <w:rFonts w:ascii="Verdana" w:hAnsi="Verdana" w:cs="宋体"/>
      <w:kern w:val="0"/>
      <w:szCs w:val="20"/>
      <w:lang w:eastAsia="en-US"/>
    </w:rPr>
  </w:style>
  <w:style w:type="paragraph" w:customStyle="1" w:styleId="157">
    <w:name w:val="Char Char Char Char Char Char1 Char Char Char Char"/>
    <w:basedOn w:val="1"/>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8">
    <w:name w:val="newsbodym"/>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59">
    <w:name w:val="Char Char Char"/>
    <w:basedOn w:val="1"/>
    <w:uiPriority w:val="0"/>
    <w:rPr>
      <w:rFonts w:ascii="Tahoma" w:hAnsi="Tahoma" w:cs="Tahoma"/>
      <w:sz w:val="24"/>
      <w:szCs w:val="20"/>
    </w:rPr>
  </w:style>
  <w:style w:type="paragraph" w:customStyle="1" w:styleId="160">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2">
    <w:name w:val="Char Char Char Char Char Char2"/>
    <w:basedOn w:val="1"/>
    <w:uiPriority w:val="0"/>
    <w:pPr>
      <w:widowControl/>
      <w:spacing w:line="400" w:lineRule="exact"/>
      <w:jc w:val="center"/>
    </w:pPr>
    <w:rPr>
      <w:rFonts w:ascii="Verdana" w:hAnsi="Verdana"/>
      <w:kern w:val="0"/>
      <w:szCs w:val="20"/>
      <w:lang w:eastAsia="en-US"/>
    </w:rPr>
  </w:style>
  <w:style w:type="paragraph" w:customStyle="1" w:styleId="163">
    <w:name w:val="编号2"/>
    <w:basedOn w:val="1"/>
    <w:uiPriority w:val="0"/>
    <w:pPr>
      <w:tabs>
        <w:tab w:val="left" w:pos="360"/>
      </w:tabs>
      <w:spacing w:line="360" w:lineRule="auto"/>
    </w:pPr>
    <w:rPr>
      <w:szCs w:val="20"/>
    </w:rPr>
  </w:style>
  <w:style w:type="paragraph" w:customStyle="1" w:styleId="16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标题A"/>
    <w:basedOn w:val="1"/>
    <w:uiPriority w:val="0"/>
    <w:pPr>
      <w:autoSpaceDE w:val="0"/>
      <w:autoSpaceDN w:val="0"/>
      <w:adjustRightInd w:val="0"/>
      <w:ind w:left="720" w:right="-866"/>
      <w:jc w:val="left"/>
    </w:pPr>
    <w:rPr>
      <w:rFonts w:hAnsi="Arial" w:eastAsia="黑体"/>
      <w:i/>
      <w:kern w:val="0"/>
      <w:sz w:val="28"/>
      <w:szCs w:val="20"/>
    </w:rPr>
  </w:style>
  <w:style w:type="paragraph" w:customStyle="1" w:styleId="166">
    <w:name w:val="Char2"/>
    <w:basedOn w:val="1"/>
    <w:uiPriority w:val="0"/>
    <w:pPr>
      <w:widowControl/>
      <w:spacing w:line="400" w:lineRule="exact"/>
      <w:jc w:val="center"/>
    </w:pPr>
    <w:rPr>
      <w:rFonts w:ascii="Verdana" w:hAnsi="Verdana" w:cs="宋体"/>
      <w:kern w:val="0"/>
      <w:szCs w:val="20"/>
      <w:lang w:eastAsia="en-US"/>
    </w:rPr>
  </w:style>
  <w:style w:type="paragraph" w:customStyle="1" w:styleId="167">
    <w:name w:val="1"/>
    <w:basedOn w:val="1"/>
    <w:next w:val="20"/>
    <w:uiPriority w:val="0"/>
    <w:rPr>
      <w:rFonts w:ascii="宋体" w:hAnsi="宋体" w:cs="宋体"/>
      <w:szCs w:val="20"/>
    </w:rPr>
  </w:style>
  <w:style w:type="paragraph" w:customStyle="1" w:styleId="168">
    <w:name w:val="_Style 1"/>
    <w:basedOn w:val="1"/>
    <w:uiPriority w:val="0"/>
  </w:style>
  <w:style w:type="paragraph" w:customStyle="1" w:styleId="169">
    <w:name w:val="文档正文"/>
    <w:basedOn w:val="1"/>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styleId="170">
    <w:name w:val="List Paragraph"/>
    <w:basedOn w:val="1"/>
    <w:qFormat/>
    <w:uiPriority w:val="0"/>
    <w:pPr>
      <w:ind w:firstLine="420" w:firstLineChars="200"/>
    </w:pPr>
    <w:rPr>
      <w:rFonts w:ascii="Calibri" w:hAnsi="Calibri"/>
      <w:szCs w:val="22"/>
    </w:rPr>
  </w:style>
  <w:style w:type="paragraph" w:customStyle="1" w:styleId="171">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4"/>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2"/>
    <w:next w:val="1"/>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uiPriority w:val="0"/>
    <w:pPr>
      <w:widowControl/>
      <w:spacing w:before="100" w:beforeAutospacing="1" w:after="100" w:afterAutospacing="1"/>
      <w:jc w:val="left"/>
    </w:pPr>
    <w:rPr>
      <w:b/>
      <w:bCs/>
      <w:kern w:val="0"/>
      <w:sz w:val="24"/>
    </w:rPr>
  </w:style>
  <w:style w:type="paragraph" w:customStyle="1" w:styleId="18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uiPriority w:val="0"/>
    <w:pPr>
      <w:widowControl/>
      <w:overflowPunct w:val="0"/>
      <w:autoSpaceDE w:val="0"/>
      <w:autoSpaceDN w:val="0"/>
      <w:adjustRightInd w:val="0"/>
      <w:jc w:val="left"/>
    </w:pPr>
    <w:rPr>
      <w:kern w:val="0"/>
      <w:sz w:val="24"/>
      <w:szCs w:val="20"/>
    </w:rPr>
  </w:style>
  <w:style w:type="paragraph" w:customStyle="1" w:styleId="187">
    <w:name w:val="Char11"/>
    <w:basedOn w:val="1"/>
    <w:uiPriority w:val="0"/>
    <w:rPr>
      <w:rFonts w:ascii="Tahoma" w:hAnsi="Tahoma" w:cs="Tahoma"/>
      <w:sz w:val="24"/>
      <w:szCs w:val="20"/>
    </w:rPr>
  </w:style>
  <w:style w:type="paragraph" w:customStyle="1" w:styleId="188">
    <w:name w:val="_"/>
    <w:basedOn w:val="1"/>
    <w:uiPriority w:val="0"/>
    <w:pPr>
      <w:adjustRightInd w:val="0"/>
      <w:spacing w:line="360" w:lineRule="auto"/>
      <w:ind w:left="480"/>
      <w:textAlignment w:val="baseline"/>
    </w:pPr>
    <w:rPr>
      <w:kern w:val="0"/>
      <w:sz w:val="24"/>
      <w:szCs w:val="20"/>
    </w:rPr>
  </w:style>
  <w:style w:type="paragraph" w:customStyle="1" w:styleId="189">
    <w:name w:val="Char1 Char Char Char1"/>
    <w:basedOn w:val="1"/>
    <w:uiPriority w:val="0"/>
    <w:pPr>
      <w:widowControl/>
      <w:spacing w:after="160" w:line="240" w:lineRule="exact"/>
      <w:jc w:val="left"/>
    </w:pPr>
    <w:rPr>
      <w:rFonts w:ascii="Verdana" w:hAnsi="Verdana" w:cs="宋体"/>
      <w:kern w:val="0"/>
      <w:szCs w:val="20"/>
      <w:lang w:eastAsia="en-US"/>
    </w:rPr>
  </w:style>
  <w:style w:type="paragraph" w:customStyle="1" w:styleId="190">
    <w:name w:val="Default"/>
    <w:uiPriority w:val="0"/>
    <w:pPr>
      <w:widowControl w:val="0"/>
      <w:autoSpaceDE w:val="0"/>
      <w:autoSpaceDN w:val="0"/>
      <w:adjustRightInd w:val="0"/>
    </w:pPr>
    <w:rPr>
      <w:rFonts w:ascii="STXihei" w:hAnsi="STXihei" w:eastAsia="STXihei" w:cs="STXihei"/>
      <w:color w:val="000000"/>
      <w:sz w:val="24"/>
      <w:szCs w:val="24"/>
      <w:lang w:val="en-US" w:eastAsia="zh-CN" w:bidi="ar-SA"/>
    </w:rPr>
  </w:style>
  <w:style w:type="paragraph" w:customStyle="1" w:styleId="191">
    <w:name w:val="Char Char2"/>
    <w:basedOn w:val="1"/>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uiPriority w:val="0"/>
    <w:pPr>
      <w:widowControl/>
      <w:spacing w:line="400" w:lineRule="exact"/>
      <w:jc w:val="center"/>
    </w:pPr>
    <w:rPr>
      <w:rFonts w:ascii="Verdana" w:hAnsi="Verdana"/>
      <w:kern w:val="0"/>
      <w:szCs w:val="20"/>
      <w:lang w:eastAsia="en-US"/>
    </w:rPr>
  </w:style>
  <w:style w:type="paragraph" w:customStyle="1" w:styleId="193">
    <w:name w:val="D标4"/>
    <w:basedOn w:val="1"/>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3"/>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uiPriority w:val="0"/>
    <w:pPr>
      <w:widowControl/>
      <w:spacing w:line="400" w:lineRule="exact"/>
      <w:jc w:val="center"/>
    </w:pPr>
    <w:rPr>
      <w:rFonts w:ascii="Verdana" w:hAnsi="Verdana" w:cs="宋体"/>
      <w:kern w:val="0"/>
      <w:szCs w:val="20"/>
      <w:lang w:eastAsia="en-US"/>
    </w:rPr>
  </w:style>
  <w:style w:type="paragraph" w:customStyle="1" w:styleId="200">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uiPriority w:val="0"/>
    <w:rPr>
      <w:rFonts w:ascii="Tahoma" w:hAnsi="Tahoma"/>
      <w:sz w:val="24"/>
      <w:szCs w:val="20"/>
    </w:rPr>
  </w:style>
  <w:style w:type="paragraph" w:customStyle="1" w:styleId="202">
    <w:name w:val="±íÉí"/>
    <w:basedOn w:val="1"/>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uiPriority w:val="0"/>
    <w:pPr>
      <w:spacing w:line="360" w:lineRule="auto"/>
      <w:ind w:firstLine="200" w:firstLineChars="200"/>
      <w:jc w:val="left"/>
    </w:pPr>
    <w:rPr>
      <w:rFonts w:cs="宋体"/>
      <w:color w:val="000000"/>
      <w:sz w:val="24"/>
      <w:szCs w:val="20"/>
    </w:rPr>
  </w:style>
  <w:style w:type="paragraph" w:customStyle="1" w:styleId="211">
    <w:name w:val="Char Char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uiPriority w:val="0"/>
    <w:pPr>
      <w:keepLines/>
      <w:tabs>
        <w:tab w:val="left" w:pos="-1080"/>
        <w:tab w:val="center" w:pos="4320"/>
        <w:tab w:val="right" w:pos="9480"/>
      </w:tabs>
      <w:ind w:left="-1080" w:right="-840"/>
    </w:pPr>
    <w:rPr>
      <w:rFonts w:ascii="Arial" w:hAnsi="Arial"/>
    </w:rPr>
  </w:style>
  <w:style w:type="paragraph" w:customStyle="1" w:styleId="213">
    <w:name w:val="font8"/>
    <w:basedOn w:val="1"/>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4"/>
    <w:uiPriority w:val="0"/>
    <w:pPr>
      <w:spacing w:beforeLines="50" w:afterLines="50" w:line="300" w:lineRule="auto"/>
      <w:jc w:val="left"/>
    </w:pPr>
    <w:rPr>
      <w:rFonts w:eastAsia="黑体"/>
      <w:sz w:val="30"/>
    </w:rPr>
  </w:style>
  <w:style w:type="paragraph" w:customStyle="1" w:styleId="218">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3"/>
    <w:qFormat/>
    <w:uiPriority w:val="0"/>
    <w:pPr>
      <w:spacing w:line="240" w:lineRule="auto"/>
    </w:pPr>
    <w:rPr>
      <w:rFonts w:eastAsia="宋体" w:cs="Arial"/>
      <w:szCs w:val="20"/>
    </w:rPr>
  </w:style>
  <w:style w:type="paragraph" w:customStyle="1" w:styleId="223">
    <w:name w:val="5"/>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uiPriority w:val="0"/>
    <w:rPr>
      <w:rFonts w:ascii="宋体" w:hAnsi="宋体"/>
      <w:b/>
      <w:sz w:val="28"/>
      <w:szCs w:val="28"/>
    </w:rPr>
  </w:style>
  <w:style w:type="paragraph" w:customStyle="1" w:styleId="226">
    <w:name w:val="Char Char Char Char Char Char11"/>
    <w:basedOn w:val="1"/>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uiPriority w:val="0"/>
    <w:rPr>
      <w:rFonts w:ascii="宋体" w:hAnsi="宋体" w:cs="宋体"/>
      <w:b/>
      <w:sz w:val="28"/>
      <w:szCs w:val="28"/>
    </w:rPr>
  </w:style>
  <w:style w:type="paragraph" w:customStyle="1" w:styleId="229">
    <w:name w:val="封面标准文稿编辑信息"/>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uiPriority w:val="0"/>
    <w:pPr>
      <w:widowControl/>
      <w:spacing w:line="400" w:lineRule="exact"/>
      <w:jc w:val="center"/>
    </w:pPr>
    <w:rPr>
      <w:rFonts w:ascii="Verdana" w:hAnsi="Verdana"/>
      <w:kern w:val="0"/>
      <w:szCs w:val="20"/>
      <w:lang w:eastAsia="en-US"/>
    </w:rPr>
  </w:style>
  <w:style w:type="paragraph" w:customStyle="1" w:styleId="231">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uiPriority w:val="0"/>
    <w:rPr>
      <w:rFonts w:ascii="Tahoma" w:hAnsi="Tahoma"/>
      <w:sz w:val="24"/>
      <w:szCs w:val="20"/>
    </w:rPr>
  </w:style>
  <w:style w:type="paragraph" w:customStyle="1" w:styleId="235">
    <w:name w:val="Char Char Char Char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36">
    <w:name w:val="_Style 139"/>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44">
    <w:name w:val="et2"/>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uiPriority w:val="0"/>
    <w:rPr>
      <w:rFonts w:ascii="宋体" w:hAnsi="宋体"/>
      <w:b/>
      <w:sz w:val="28"/>
      <w:szCs w:val="28"/>
    </w:rPr>
  </w:style>
  <w:style w:type="paragraph" w:customStyle="1" w:styleId="248">
    <w:name w:val="Char Char Char Char Char Char3"/>
    <w:basedOn w:val="1"/>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uiPriority w:val="0"/>
    <w:pPr>
      <w:widowControl/>
      <w:spacing w:line="400" w:lineRule="exact"/>
      <w:jc w:val="center"/>
    </w:pPr>
    <w:rPr>
      <w:rFonts w:ascii="Verdana" w:hAnsi="Verdana"/>
      <w:kern w:val="0"/>
      <w:szCs w:val="20"/>
      <w:lang w:eastAsia="en-US"/>
    </w:rPr>
  </w:style>
  <w:style w:type="paragraph" w:customStyle="1" w:styleId="253">
    <w:name w:val="列出段落2"/>
    <w:basedOn w:val="1"/>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uiPriority w:val="0"/>
    <w:rPr>
      <w:rFonts w:ascii="Arial" w:hAnsi="Arial" w:eastAsia="黑体"/>
      <w:b/>
      <w:bCs/>
      <w:kern w:val="2"/>
      <w:sz w:val="28"/>
      <w:szCs w:val="28"/>
      <w:lang w:val="en-US" w:eastAsia="zh-CN" w:bidi="ar-SA"/>
    </w:rPr>
  </w:style>
  <w:style w:type="character" w:customStyle="1" w:styleId="261">
    <w:name w:val="Char Char22"/>
    <w:uiPriority w:val="0"/>
    <w:rPr>
      <w:rFonts w:ascii="宋体" w:hAnsi="宋体" w:eastAsia="宋体" w:cs="宋体"/>
      <w:b/>
      <w:bCs/>
      <w:color w:val="000000"/>
      <w:kern w:val="2"/>
      <w:sz w:val="21"/>
      <w:szCs w:val="24"/>
      <w:lang w:val="en-US" w:eastAsia="zh-CN" w:bidi="ar-SA"/>
    </w:rPr>
  </w:style>
  <w:style w:type="paragraph" w:customStyle="1" w:styleId="262">
    <w:name w:val="Char13"/>
    <w:basedOn w:val="1"/>
    <w:uiPriority w:val="0"/>
    <w:rPr>
      <w:rFonts w:ascii="Tahoma" w:hAnsi="Tahoma"/>
      <w:sz w:val="24"/>
      <w:szCs w:val="20"/>
    </w:rPr>
  </w:style>
  <w:style w:type="paragraph" w:customStyle="1" w:styleId="263">
    <w:name w:val="Char Char Char3"/>
    <w:basedOn w:val="1"/>
    <w:uiPriority w:val="0"/>
    <w:rPr>
      <w:rFonts w:ascii="Tahoma" w:hAnsi="Tahoma"/>
      <w:sz w:val="24"/>
      <w:szCs w:val="20"/>
    </w:rPr>
  </w:style>
  <w:style w:type="paragraph" w:customStyle="1" w:styleId="264">
    <w:name w:val="Char Char Char Char Char Char Char Char Char Char Char Char3"/>
    <w:basedOn w:val="1"/>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uiPriority w:val="0"/>
    <w:pPr>
      <w:widowControl/>
      <w:spacing w:line="400" w:lineRule="exact"/>
      <w:jc w:val="center"/>
    </w:pPr>
    <w:rPr>
      <w:rFonts w:ascii="Verdana" w:hAnsi="Verdana"/>
      <w:kern w:val="0"/>
      <w:szCs w:val="20"/>
      <w:lang w:eastAsia="en-US"/>
    </w:rPr>
  </w:style>
  <w:style w:type="paragraph" w:customStyle="1" w:styleId="271">
    <w:name w:val="Char4"/>
    <w:basedOn w:val="1"/>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uiPriority w:val="0"/>
    <w:rPr>
      <w:rFonts w:ascii="宋体" w:hAnsi="宋体"/>
      <w:b/>
      <w:sz w:val="28"/>
      <w:szCs w:val="28"/>
    </w:rPr>
  </w:style>
  <w:style w:type="paragraph" w:customStyle="1" w:styleId="273">
    <w:name w:val="Char Char Char Char Char Char4"/>
    <w:basedOn w:val="1"/>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uiPriority w:val="0"/>
    <w:pPr>
      <w:widowControl/>
      <w:spacing w:line="400" w:lineRule="exact"/>
      <w:jc w:val="center"/>
    </w:pPr>
    <w:rPr>
      <w:rFonts w:ascii="Verdana" w:hAnsi="Verdana"/>
      <w:kern w:val="0"/>
      <w:szCs w:val="20"/>
      <w:lang w:eastAsia="en-US"/>
    </w:rPr>
  </w:style>
  <w:style w:type="paragraph" w:customStyle="1" w:styleId="278">
    <w:name w:val="列出段落3"/>
    <w:basedOn w:val="1"/>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uiPriority w:val="0"/>
    <w:rPr>
      <w:rFonts w:eastAsia="Times New Roman"/>
      <w:sz w:val="22"/>
      <w:lang w:val="en-US" w:eastAsia="zh-CN" w:bidi="ar-SA"/>
    </w:rPr>
  </w:style>
  <w:style w:type="paragraph" w:styleId="280">
    <w:name w:val="No Spacing"/>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uiPriority w:val="0"/>
    <w:rPr>
      <w:sz w:val="22"/>
      <w:lang w:val="en-US" w:eastAsia="zh-CN" w:bidi="ar-SA"/>
    </w:rPr>
  </w:style>
  <w:style w:type="character" w:customStyle="1" w:styleId="284">
    <w:name w:val="标题 1 Char"/>
    <w:uiPriority w:val="0"/>
    <w:rPr>
      <w:b/>
      <w:bCs/>
      <w:kern w:val="44"/>
      <w:sz w:val="28"/>
      <w:szCs w:val="44"/>
    </w:rPr>
  </w:style>
  <w:style w:type="paragraph" w:customStyle="1" w:styleId="285">
    <w:name w:val="TOC 标题1"/>
    <w:basedOn w:val="2"/>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uiPriority w:val="0"/>
    <w:rPr>
      <w:rFonts w:hint="eastAsia" w:ascii="宋体" w:hAnsi="宋体" w:eastAsia="宋体" w:cs="宋体"/>
      <w:color w:val="000000"/>
      <w:sz w:val="20"/>
      <w:szCs w:val="20"/>
      <w:u w:val="none"/>
    </w:rPr>
  </w:style>
  <w:style w:type="character" w:customStyle="1" w:styleId="287">
    <w:name w:val="font01"/>
    <w:uiPriority w:val="0"/>
    <w:rPr>
      <w:rFonts w:hint="default" w:ascii="Times New Roman" w:hAnsi="Times New Roman" w:cs="Times New Roman"/>
      <w:color w:val="000000"/>
      <w:sz w:val="20"/>
      <w:szCs w:val="20"/>
      <w:u w:val="none"/>
    </w:rPr>
  </w:style>
  <w:style w:type="character" w:customStyle="1" w:styleId="288">
    <w:name w:val="param-name"/>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40"/>
    <w:uiPriority w:val="0"/>
    <w:rPr>
      <w:rFonts w:hint="eastAsia" w:ascii="宋体" w:hAnsi="宋体" w:eastAsia="宋体" w:cs="宋体"/>
      <w:color w:val="000000"/>
      <w:sz w:val="20"/>
      <w:szCs w:val="20"/>
      <w:u w:val="none"/>
    </w:rPr>
  </w:style>
  <w:style w:type="character" w:customStyle="1" w:styleId="291">
    <w:name w:val="font151"/>
    <w:basedOn w:val="40"/>
    <w:uiPriority w:val="0"/>
    <w:rPr>
      <w:rFonts w:hint="default" w:ascii="Times New Roman" w:hAnsi="Times New Roman" w:cs="Times New Roman"/>
      <w:color w:val="000000"/>
      <w:sz w:val="22"/>
      <w:szCs w:val="22"/>
      <w:u w:val="none"/>
    </w:rPr>
  </w:style>
  <w:style w:type="character" w:customStyle="1" w:styleId="292">
    <w:name w:val="font271"/>
    <w:basedOn w:val="40"/>
    <w:uiPriority w:val="0"/>
    <w:rPr>
      <w:rFonts w:hint="eastAsia" w:ascii="宋体" w:hAnsi="宋体" w:eastAsia="宋体" w:cs="宋体"/>
      <w:color w:val="000000"/>
      <w:sz w:val="20"/>
      <w:szCs w:val="20"/>
      <w:u w:val="none"/>
    </w:rPr>
  </w:style>
  <w:style w:type="character" w:customStyle="1" w:styleId="293">
    <w:name w:val="font141"/>
    <w:basedOn w:val="40"/>
    <w:uiPriority w:val="0"/>
    <w:rPr>
      <w:rFonts w:hint="eastAsia" w:ascii="宋体" w:hAnsi="宋体" w:eastAsia="宋体" w:cs="宋体"/>
      <w:color w:val="000000"/>
      <w:sz w:val="12"/>
      <w:szCs w:val="12"/>
      <w:u w:val="none"/>
    </w:rPr>
  </w:style>
  <w:style w:type="character" w:customStyle="1" w:styleId="294">
    <w:name w:val="font251"/>
    <w:basedOn w:val="40"/>
    <w:uiPriority w:val="0"/>
    <w:rPr>
      <w:rFonts w:hint="eastAsia" w:ascii="宋体" w:hAnsi="宋体" w:eastAsia="宋体" w:cs="宋体"/>
      <w:b/>
      <w:color w:val="000000"/>
      <w:sz w:val="24"/>
      <w:szCs w:val="24"/>
      <w:u w:val="none"/>
    </w:rPr>
  </w:style>
  <w:style w:type="character" w:customStyle="1" w:styleId="295">
    <w:name w:val="font191"/>
    <w:basedOn w:val="40"/>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77DBB-F558-4956-919A-7CE16A9FDB82}">
  <ds:schemaRefs/>
</ds:datastoreItem>
</file>

<file path=docProps/app.xml><?xml version="1.0" encoding="utf-8"?>
<Properties xmlns="http://schemas.openxmlformats.org/officeDocument/2006/extended-properties" xmlns:vt="http://schemas.openxmlformats.org/officeDocument/2006/docPropsVTypes">
  <Template>Normal</Template>
  <Pages>62</Pages>
  <Words>7192</Words>
  <Characters>41001</Characters>
  <Lines>341</Lines>
  <Paragraphs>96</Paragraphs>
  <TotalTime>1</TotalTime>
  <ScaleCrop>false</ScaleCrop>
  <LinksUpToDate>false</LinksUpToDate>
  <CharactersWithSpaces>48097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2020-02-27T09:18:00Z</dcterms:created>
  <dc:creator>Windows 用户</dc:creator>
  <cp:lastModifiedBy>Administrator</cp:lastModifiedBy>
  <cp:lastPrinted>2018-03-21T06:55:00Z</cp:lastPrinted>
  <dcterms:modified xsi:type="dcterms:W3CDTF">2020-03-02T11:18:55Z</dcterms:modified>
  <dc:title>政 府 采 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