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汕尾职业技术学院“空调、电梯维修和保养服务”项目</w:t>
      </w:r>
    </w:p>
    <w:p>
      <w:pPr>
        <w:spacing w:line="22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（包二：电梯维修和保养服务）成交公告</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汕尾职业技术学院于2020年7月27 日就“空调、电梯维修和保养服务”项目（包二：电梯维修和保养服务）（采购项目编号：SWZYCG2020-27）采用竞争性磋商采购进行采购。现就本次采购的中标（成交）结果公告如下：</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一、采购项目编号：</w:t>
      </w:r>
      <w:r>
        <w:rPr>
          <w:rFonts w:hint="eastAsia" w:ascii="仿宋" w:hAnsi="仿宋" w:eastAsia="仿宋" w:cs="Times New Roman"/>
          <w:sz w:val="28"/>
          <w:szCs w:val="28"/>
        </w:rPr>
        <w:t>SWZYCG2020-27</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二、采购项目名称：汕尾职业技术学院</w:t>
      </w:r>
      <w:r>
        <w:rPr>
          <w:rFonts w:hint="eastAsia" w:ascii="仿宋" w:hAnsi="仿宋" w:eastAsia="仿宋" w:cs="Times New Roman"/>
          <w:sz w:val="28"/>
          <w:szCs w:val="28"/>
        </w:rPr>
        <w:t>“空调、电梯维修和保养服务”项目（包二：电梯维修和保养服务）</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三、采购项目预算金额：人民币￥90400.00元</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四、采购方式：竞争性磋商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五、成交供应商</w:t>
      </w:r>
    </w:p>
    <w:p>
      <w:pPr>
        <w:spacing w:line="220" w:lineRule="atLeast"/>
        <w:ind w:left="981" w:leftChars="255" w:hanging="420" w:hangingChars="150"/>
        <w:jc w:val="both"/>
        <w:rPr>
          <w:rFonts w:ascii="仿宋" w:hAnsi="仿宋" w:eastAsia="仿宋"/>
          <w:sz w:val="28"/>
          <w:szCs w:val="28"/>
          <w:u w:val="single"/>
        </w:rPr>
      </w:pPr>
      <w:r>
        <w:rPr>
          <w:rFonts w:hint="eastAsia" w:ascii="仿宋" w:hAnsi="仿宋" w:eastAsia="仿宋"/>
          <w:sz w:val="28"/>
          <w:szCs w:val="28"/>
        </w:rPr>
        <w:t>成交供应商名称</w:t>
      </w:r>
      <w:r>
        <w:rPr>
          <w:rFonts w:hint="eastAsia" w:ascii="仿宋" w:hAnsi="仿宋" w:eastAsia="仿宋"/>
          <w:b/>
          <w:sz w:val="28"/>
          <w:szCs w:val="28"/>
          <w:u w:val="single"/>
        </w:rPr>
        <w:t xml:space="preserve"> </w:t>
      </w:r>
      <w:r>
        <w:rPr>
          <w:rFonts w:hint="eastAsia" w:ascii="仿宋" w:hAnsi="仿宋" w:eastAsia="仿宋"/>
          <w:sz w:val="28"/>
          <w:szCs w:val="28"/>
          <w:u w:val="single"/>
        </w:rPr>
        <w:t xml:space="preserve">  汕尾市安迅电梯有限公司    </w:t>
      </w:r>
      <w:r>
        <w:rPr>
          <w:rFonts w:hint="eastAsia" w:ascii="仿宋" w:hAnsi="仿宋" w:eastAsia="仿宋"/>
          <w:sz w:val="28"/>
          <w:szCs w:val="28"/>
        </w:rPr>
        <w:t>法人代表</w:t>
      </w:r>
      <w:r>
        <w:rPr>
          <w:rFonts w:hint="eastAsia" w:ascii="仿宋" w:hAnsi="仿宋" w:eastAsia="仿宋"/>
          <w:sz w:val="28"/>
          <w:szCs w:val="28"/>
          <w:u w:val="single"/>
        </w:rPr>
        <w:t xml:space="preserve">   陈俊源   </w:t>
      </w:r>
      <w:r>
        <w:rPr>
          <w:rFonts w:hint="eastAsia" w:ascii="仿宋" w:hAnsi="仿宋" w:eastAsia="仿宋"/>
          <w:sz w:val="28"/>
          <w:szCs w:val="28"/>
        </w:rPr>
        <w:t>地址</w:t>
      </w:r>
      <w:r>
        <w:rPr>
          <w:rFonts w:hint="eastAsia" w:ascii="仿宋" w:hAnsi="仿宋" w:eastAsia="仿宋"/>
          <w:sz w:val="28"/>
          <w:szCs w:val="28"/>
          <w:u w:val="single"/>
        </w:rPr>
        <w:t xml:space="preserve">    汕尾市城区文明北路东侧30号二楼    </w:t>
      </w:r>
      <w:r>
        <w:rPr>
          <w:rFonts w:hint="eastAsia" w:ascii="仿宋" w:hAnsi="仿宋" w:eastAsia="仿宋"/>
          <w:sz w:val="28"/>
          <w:szCs w:val="28"/>
        </w:rPr>
        <w:t>(成交下浮率为</w:t>
      </w:r>
      <w:r>
        <w:rPr>
          <w:rFonts w:hint="eastAsia" w:ascii="仿宋" w:hAnsi="仿宋" w:eastAsia="仿宋"/>
          <w:sz w:val="28"/>
          <w:szCs w:val="28"/>
          <w:u w:val="single"/>
        </w:rPr>
        <w:t xml:space="preserve">  3%   </w:t>
      </w:r>
      <w:r>
        <w:rPr>
          <w:rFonts w:hint="eastAsia" w:ascii="仿宋" w:hAnsi="仿宋" w:eastAsia="仿宋"/>
          <w:sz w:val="28"/>
          <w:szCs w:val="28"/>
        </w:rPr>
        <w:t>。)</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六、报价明细</w:t>
      </w:r>
    </w:p>
    <w:tbl>
      <w:tblPr>
        <w:tblStyle w:val="7"/>
        <w:tblW w:w="8513" w:type="dxa"/>
        <w:jc w:val="center"/>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664"/>
        <w:gridCol w:w="1250"/>
        <w:gridCol w:w="1250"/>
        <w:gridCol w:w="1376"/>
        <w:gridCol w:w="1699"/>
        <w:gridCol w:w="127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1664"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主要中标、成交标的名称</w:t>
            </w:r>
          </w:p>
        </w:tc>
        <w:tc>
          <w:tcPr>
            <w:tcW w:w="1250"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规格型号</w:t>
            </w:r>
          </w:p>
        </w:tc>
        <w:tc>
          <w:tcPr>
            <w:tcW w:w="1250" w:type="dxa"/>
            <w:tcBorders>
              <w:top w:val="outset" w:color="auto" w:sz="6" w:space="0"/>
              <w:left w:val="outset" w:color="auto" w:sz="6" w:space="0"/>
              <w:bottom w:val="outset" w:color="auto" w:sz="6" w:space="0"/>
              <w:right w:val="outset" w:color="auto" w:sz="6" w:space="0"/>
            </w:tcBorders>
            <w:vAlign w:val="center"/>
          </w:tcPr>
          <w:p>
            <w:pPr>
              <w:adjustRightInd/>
              <w:snapToGrid/>
              <w:spacing w:after="0"/>
              <w:ind w:firstLine="480" w:firstLineChars="200"/>
              <w:jc w:val="center"/>
              <w:rPr>
                <w:rFonts w:ascii="宋体" w:hAnsi="宋体" w:eastAsia="宋体" w:cs="宋体"/>
                <w:sz w:val="24"/>
                <w:szCs w:val="24"/>
              </w:rPr>
            </w:pPr>
            <w:r>
              <w:rPr>
                <w:rFonts w:hint="eastAsia" w:ascii="宋体" w:hAnsi="宋体" w:eastAsia="宋体" w:cs="宋体"/>
                <w:sz w:val="24"/>
                <w:szCs w:val="24"/>
              </w:rPr>
              <w:t>数量</w:t>
            </w:r>
          </w:p>
        </w:tc>
        <w:tc>
          <w:tcPr>
            <w:tcW w:w="1376"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单价（元）</w:t>
            </w:r>
          </w:p>
        </w:tc>
        <w:tc>
          <w:tcPr>
            <w:tcW w:w="1699"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服务要求</w:t>
            </w:r>
          </w:p>
        </w:tc>
        <w:tc>
          <w:tcPr>
            <w:tcW w:w="1274"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中标、成交金额</w:t>
            </w:r>
          </w:p>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（下浮率）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809" w:hRule="atLeast"/>
          <w:jc w:val="center"/>
        </w:trPr>
        <w:tc>
          <w:tcPr>
            <w:tcW w:w="1664"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both"/>
              <w:rPr>
                <w:rFonts w:ascii="仿宋" w:hAnsi="仿宋" w:eastAsia="仿宋"/>
                <w:sz w:val="20"/>
                <w:szCs w:val="18"/>
              </w:rPr>
            </w:pPr>
            <w:r>
              <w:rPr>
                <w:rFonts w:hint="eastAsia" w:ascii="宋体" w:hAnsi="宋体" w:eastAsia="宋体" w:cs="宋体"/>
                <w:sz w:val="18"/>
                <w:szCs w:val="18"/>
              </w:rPr>
              <w:t>汕尾职业技术空调、电梯维修和保养服务项目（包二：电梯维修和保养服务）</w:t>
            </w:r>
          </w:p>
        </w:tc>
        <w:tc>
          <w:tcPr>
            <w:tcW w:w="1250"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1250"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1376"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1699"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1274"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20"/>
                <w:szCs w:val="18"/>
              </w:rPr>
              <w:t xml:space="preserve">3%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48" w:hRule="atLeast"/>
          <w:jc w:val="center"/>
        </w:trPr>
        <w:tc>
          <w:tcPr>
            <w:tcW w:w="1664"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1250"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1250"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1376"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1699"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1274"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r>
    </w:tbl>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七、评审日期：2020年7月27日 评审地点：汕尾职业技术学院</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评审委员会（磋商小组）：</w:t>
      </w:r>
    </w:p>
    <w:p>
      <w:pPr>
        <w:spacing w:line="220" w:lineRule="atLeast"/>
        <w:ind w:firstLine="560" w:firstLineChars="200"/>
        <w:jc w:val="both"/>
        <w:rPr>
          <w:rFonts w:hint="eastAsia" w:ascii="仿宋" w:hAnsi="仿宋" w:eastAsia="仿宋"/>
          <w:sz w:val="28"/>
          <w:szCs w:val="28"/>
        </w:rPr>
      </w:pPr>
      <w:r>
        <w:rPr>
          <w:rFonts w:hint="eastAsia" w:ascii="仿宋" w:hAnsi="仿宋" w:eastAsia="仿宋"/>
          <w:sz w:val="28"/>
          <w:szCs w:val="28"/>
        </w:rPr>
        <w:t xml:space="preserve">负责人：罗中良         成员：曾石  郑文才         </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八、评审意见</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1、前来报名的供应商分别是：揭阳市佳能西奥电梯有限公司、汕尾市瑞林电梯设备有限公司、汕尾市长林机电设备有限公司、汕尾市安迅电梯有限公司。</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2、前来投标的供应商分别是：揭阳市佳能西奥电梯有限公司、汕尾市瑞林电梯设备有限公司、汕尾市长林机电设备有限公司、汕尾市安迅电梯有限公司。</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3、有效竞争性磋商的供应商：上述四家投标的供应商经专家审查均符合竞争性磋商文件要求为有效竞争性磋商供应商。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4、竞争性磋商方法和标准：竞争性磋商小组根据竞争性磋商文件的规定，采用综合评分法进行评标。</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5、磋商结果：</w:t>
      </w:r>
    </w:p>
    <w:tbl>
      <w:tblPr>
        <w:tblStyle w:val="8"/>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78"/>
        <w:gridCol w:w="1648"/>
        <w:gridCol w:w="1548"/>
        <w:gridCol w:w="156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投标人名称</w:t>
            </w:r>
          </w:p>
        </w:tc>
        <w:tc>
          <w:tcPr>
            <w:tcW w:w="147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是否通过资格性符合性审查</w:t>
            </w:r>
          </w:p>
        </w:tc>
        <w:tc>
          <w:tcPr>
            <w:tcW w:w="164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技术商务得分比例（70%）</w:t>
            </w:r>
          </w:p>
        </w:tc>
        <w:tc>
          <w:tcPr>
            <w:tcW w:w="1548" w:type="dxa"/>
            <w:vAlign w:val="center"/>
          </w:tcPr>
          <w:p>
            <w:pPr>
              <w:pStyle w:val="5"/>
              <w:shd w:val="clear" w:color="auto" w:fill="F8FCFF"/>
              <w:jc w:val="center"/>
              <w:rPr>
                <w:rFonts w:ascii="仿宋" w:hAnsi="仿宋" w:eastAsia="仿宋" w:cstheme="minorBidi"/>
                <w:sz w:val="21"/>
                <w:szCs w:val="21"/>
              </w:rPr>
            </w:pPr>
            <w:r>
              <w:rPr>
                <w:rFonts w:hint="eastAsia" w:ascii="仿宋" w:hAnsi="仿宋" w:eastAsia="仿宋" w:cstheme="minorBidi"/>
                <w:sz w:val="21"/>
                <w:szCs w:val="21"/>
              </w:rPr>
              <w:t>价格得分比例（30%）</w:t>
            </w:r>
          </w:p>
        </w:tc>
        <w:tc>
          <w:tcPr>
            <w:tcW w:w="156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综合得分比例（100%）</w:t>
            </w:r>
          </w:p>
        </w:tc>
        <w:tc>
          <w:tcPr>
            <w:tcW w:w="70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668" w:type="dxa"/>
            <w:vAlign w:val="center"/>
          </w:tcPr>
          <w:p>
            <w:pPr>
              <w:spacing w:after="0" w:line="220" w:lineRule="atLeast"/>
              <w:jc w:val="center"/>
              <w:rPr>
                <w:rFonts w:hint="eastAsia" w:ascii="仿宋" w:hAnsi="仿宋" w:eastAsia="仿宋"/>
                <w:sz w:val="21"/>
                <w:szCs w:val="21"/>
              </w:rPr>
            </w:pPr>
            <w:r>
              <w:rPr>
                <w:rFonts w:hint="eastAsia" w:ascii="仿宋" w:hAnsi="仿宋" w:eastAsia="仿宋"/>
                <w:sz w:val="21"/>
                <w:szCs w:val="21"/>
              </w:rPr>
              <w:t>汕尾市安迅电梯有限公司</w:t>
            </w:r>
          </w:p>
        </w:tc>
        <w:tc>
          <w:tcPr>
            <w:tcW w:w="147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164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70</w:t>
            </w:r>
          </w:p>
        </w:tc>
        <w:tc>
          <w:tcPr>
            <w:tcW w:w="154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27.75</w:t>
            </w:r>
          </w:p>
        </w:tc>
        <w:tc>
          <w:tcPr>
            <w:tcW w:w="156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97.75</w:t>
            </w:r>
          </w:p>
        </w:tc>
        <w:tc>
          <w:tcPr>
            <w:tcW w:w="70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668" w:type="dxa"/>
            <w:vAlign w:val="center"/>
          </w:tcPr>
          <w:p>
            <w:pPr>
              <w:spacing w:after="0" w:line="220" w:lineRule="atLeast"/>
              <w:jc w:val="center"/>
              <w:rPr>
                <w:rFonts w:hint="eastAsia" w:ascii="仿宋" w:hAnsi="仿宋" w:eastAsia="仿宋"/>
                <w:sz w:val="21"/>
                <w:szCs w:val="21"/>
              </w:rPr>
            </w:pPr>
            <w:r>
              <w:rPr>
                <w:rFonts w:hint="eastAsia" w:ascii="仿宋" w:hAnsi="仿宋" w:eastAsia="仿宋"/>
                <w:sz w:val="21"/>
                <w:szCs w:val="21"/>
              </w:rPr>
              <w:t>汕尾市瑞林电梯设备有限公司</w:t>
            </w:r>
          </w:p>
        </w:tc>
        <w:tc>
          <w:tcPr>
            <w:tcW w:w="147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164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43</w:t>
            </w:r>
          </w:p>
        </w:tc>
        <w:tc>
          <w:tcPr>
            <w:tcW w:w="154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30</w:t>
            </w:r>
          </w:p>
        </w:tc>
        <w:tc>
          <w:tcPr>
            <w:tcW w:w="156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73</w:t>
            </w:r>
          </w:p>
        </w:tc>
        <w:tc>
          <w:tcPr>
            <w:tcW w:w="70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68" w:type="dxa"/>
            <w:vAlign w:val="center"/>
          </w:tcPr>
          <w:p>
            <w:pPr>
              <w:spacing w:after="0" w:line="220" w:lineRule="atLeast"/>
              <w:jc w:val="center"/>
              <w:rPr>
                <w:rFonts w:hint="eastAsia" w:ascii="仿宋" w:hAnsi="仿宋" w:eastAsia="仿宋"/>
                <w:sz w:val="21"/>
                <w:szCs w:val="21"/>
              </w:rPr>
            </w:pPr>
            <w:r>
              <w:rPr>
                <w:rFonts w:hint="eastAsia" w:ascii="仿宋" w:hAnsi="仿宋" w:eastAsia="仿宋"/>
                <w:sz w:val="21"/>
                <w:szCs w:val="21"/>
              </w:rPr>
              <w:t>汕尾市长林机电设备有限公司</w:t>
            </w:r>
          </w:p>
        </w:tc>
        <w:tc>
          <w:tcPr>
            <w:tcW w:w="147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164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23</w:t>
            </w:r>
          </w:p>
        </w:tc>
        <w:tc>
          <w:tcPr>
            <w:tcW w:w="154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28.79</w:t>
            </w:r>
          </w:p>
        </w:tc>
        <w:tc>
          <w:tcPr>
            <w:tcW w:w="156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51.79</w:t>
            </w:r>
          </w:p>
        </w:tc>
        <w:tc>
          <w:tcPr>
            <w:tcW w:w="70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6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揭阳市佳能西奥电梯有限公司</w:t>
            </w:r>
          </w:p>
        </w:tc>
        <w:tc>
          <w:tcPr>
            <w:tcW w:w="147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164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21</w:t>
            </w:r>
          </w:p>
        </w:tc>
        <w:tc>
          <w:tcPr>
            <w:tcW w:w="154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29.42</w:t>
            </w:r>
          </w:p>
        </w:tc>
        <w:tc>
          <w:tcPr>
            <w:tcW w:w="156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50.42</w:t>
            </w:r>
          </w:p>
        </w:tc>
        <w:tc>
          <w:tcPr>
            <w:tcW w:w="70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w:t>
            </w:r>
          </w:p>
        </w:tc>
      </w:tr>
    </w:tbl>
    <w:p>
      <w:pPr>
        <w:spacing w:after="0" w:line="220" w:lineRule="atLeast"/>
        <w:jc w:val="center"/>
        <w:rPr>
          <w:rFonts w:ascii="仿宋" w:hAnsi="仿宋" w:eastAsia="仿宋"/>
          <w:sz w:val="21"/>
          <w:szCs w:val="21"/>
        </w:rPr>
      </w:pP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九、本公告期限1个工作日。</w:t>
      </w:r>
    </w:p>
    <w:p>
      <w:pPr>
        <w:adjustRightInd/>
        <w:snapToGrid/>
        <w:spacing w:line="220" w:lineRule="atLeast"/>
        <w:ind w:firstLine="560" w:firstLineChars="200"/>
        <w:rPr>
          <w:rFonts w:ascii="仿宋" w:hAnsi="仿宋" w:eastAsia="仿宋"/>
          <w:sz w:val="28"/>
          <w:szCs w:val="28"/>
        </w:rPr>
      </w:pPr>
      <w:r>
        <w:rPr>
          <w:rFonts w:hint="eastAsia" w:ascii="仿宋" w:hAnsi="仿宋" w:eastAsia="仿宋"/>
          <w:sz w:val="28"/>
          <w:szCs w:val="28"/>
        </w:rPr>
        <w:t>十、联系事项：</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 xml:space="preserve">采购人：汕尾职业技术学院 </w:t>
      </w:r>
      <w:r>
        <w:rPr>
          <w:rFonts w:hint="eastAsia" w:ascii="仿宋" w:hAnsi="仿宋" w:eastAsia="仿宋"/>
          <w:sz w:val="28"/>
          <w:szCs w:val="28"/>
        </w:rPr>
        <w:tab/>
      </w:r>
      <w:r>
        <w:rPr>
          <w:rFonts w:hint="eastAsia" w:ascii="仿宋" w:hAnsi="仿宋" w:eastAsia="仿宋"/>
          <w:sz w:val="28"/>
          <w:szCs w:val="28"/>
        </w:rPr>
        <w:t>地址：广东省汕尾市城区文德路</w:t>
      </w:r>
    </w:p>
    <w:p>
      <w:pPr>
        <w:spacing w:line="220" w:lineRule="atLeast"/>
        <w:ind w:left="6290" w:leftChars="250" w:hanging="5740" w:hangingChars="2050"/>
        <w:jc w:val="both"/>
        <w:rPr>
          <w:rFonts w:ascii="仿宋" w:hAnsi="仿宋" w:eastAsia="仿宋"/>
          <w:sz w:val="28"/>
          <w:szCs w:val="28"/>
        </w:rPr>
      </w:pPr>
      <w:r>
        <w:rPr>
          <w:rFonts w:hint="eastAsia" w:ascii="仿宋" w:hAnsi="仿宋" w:eastAsia="仿宋"/>
          <w:sz w:val="28"/>
          <w:szCs w:val="28"/>
        </w:rPr>
        <w:t xml:space="preserve">联系人：邱老师             联系电话：0660-3376648  </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各有关当事人对成交结果有异议的，可以在成交公告发布之日起7个工作日内以书面形式向（采购人）提出质疑，逾期将依法不予受理。</w:t>
      </w:r>
    </w:p>
    <w:p>
      <w:pPr>
        <w:ind w:right="980" w:firstLine="2520" w:firstLineChars="900"/>
        <w:rPr>
          <w:rFonts w:ascii="仿宋" w:hAnsi="仿宋" w:eastAsia="仿宋"/>
          <w:sz w:val="28"/>
          <w:szCs w:val="28"/>
        </w:rPr>
      </w:pPr>
      <w:r>
        <w:rPr>
          <w:rFonts w:hint="eastAsia" w:ascii="仿宋" w:hAnsi="仿宋" w:eastAsia="仿宋"/>
          <w:sz w:val="28"/>
          <w:szCs w:val="28"/>
        </w:rPr>
        <w:t>发布人：汕尾职业技术学院后勤管理处</w:t>
      </w:r>
    </w:p>
    <w:p>
      <w:pPr>
        <w:tabs>
          <w:tab w:val="left" w:pos="4971"/>
        </w:tabs>
        <w:ind w:firstLine="840" w:firstLineChars="300"/>
        <w:rPr>
          <w:rFonts w:ascii="仿宋" w:hAnsi="仿宋" w:eastAsia="仿宋"/>
          <w:sz w:val="28"/>
          <w:szCs w:val="28"/>
        </w:rPr>
      </w:pPr>
      <w:r>
        <w:rPr>
          <w:rFonts w:hint="eastAsia" w:ascii="仿宋" w:hAnsi="仿宋" w:eastAsia="仿宋"/>
          <w:sz w:val="28"/>
          <w:szCs w:val="28"/>
        </w:rPr>
        <w:t xml:space="preserve">                   发布时间：2020年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1</w:t>
      </w:r>
      <w:bookmarkStart w:id="0" w:name="_GoBack"/>
      <w:bookmarkEnd w:id="0"/>
      <w:r>
        <w:rPr>
          <w:rFonts w:hint="eastAsia" w:ascii="仿宋" w:hAnsi="仿宋" w:eastAsia="仿宋"/>
          <w:sz w:val="28"/>
          <w:szCs w:val="28"/>
        </w:rPr>
        <w:t>日</w:t>
      </w:r>
      <w:r>
        <w:rPr>
          <w:rFonts w:ascii="仿宋" w:hAnsi="仿宋" w:eastAsia="仿宋"/>
          <w:sz w:val="28"/>
          <w:szCs w:val="28"/>
        </w:rPr>
        <w:tab/>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46742"/>
    <w:rsid w:val="000579DD"/>
    <w:rsid w:val="00057C23"/>
    <w:rsid w:val="000B5962"/>
    <w:rsid w:val="000B663B"/>
    <w:rsid w:val="000D267D"/>
    <w:rsid w:val="00114465"/>
    <w:rsid w:val="00144B52"/>
    <w:rsid w:val="001662FE"/>
    <w:rsid w:val="001F4BF4"/>
    <w:rsid w:val="00221ECB"/>
    <w:rsid w:val="00271EB1"/>
    <w:rsid w:val="00285AED"/>
    <w:rsid w:val="002A767D"/>
    <w:rsid w:val="00303419"/>
    <w:rsid w:val="00323B43"/>
    <w:rsid w:val="00341882"/>
    <w:rsid w:val="003A15C8"/>
    <w:rsid w:val="003B4A9D"/>
    <w:rsid w:val="003B7B69"/>
    <w:rsid w:val="003D37D8"/>
    <w:rsid w:val="00411D0F"/>
    <w:rsid w:val="00423D8A"/>
    <w:rsid w:val="00426133"/>
    <w:rsid w:val="004358AB"/>
    <w:rsid w:val="0047689A"/>
    <w:rsid w:val="004820F7"/>
    <w:rsid w:val="004872B8"/>
    <w:rsid w:val="0049708C"/>
    <w:rsid w:val="004A2B00"/>
    <w:rsid w:val="004D4AB5"/>
    <w:rsid w:val="004E3A34"/>
    <w:rsid w:val="00511441"/>
    <w:rsid w:val="00573D64"/>
    <w:rsid w:val="00591187"/>
    <w:rsid w:val="005A7F65"/>
    <w:rsid w:val="005C4A26"/>
    <w:rsid w:val="005D493F"/>
    <w:rsid w:val="00600A38"/>
    <w:rsid w:val="00604BCB"/>
    <w:rsid w:val="006149FE"/>
    <w:rsid w:val="00631E07"/>
    <w:rsid w:val="00651675"/>
    <w:rsid w:val="00665063"/>
    <w:rsid w:val="00666675"/>
    <w:rsid w:val="00674863"/>
    <w:rsid w:val="00684E2C"/>
    <w:rsid w:val="006E1B24"/>
    <w:rsid w:val="0071101D"/>
    <w:rsid w:val="007175F6"/>
    <w:rsid w:val="00717AFC"/>
    <w:rsid w:val="007229E9"/>
    <w:rsid w:val="00723C8D"/>
    <w:rsid w:val="00743DD3"/>
    <w:rsid w:val="007445AA"/>
    <w:rsid w:val="007B598F"/>
    <w:rsid w:val="007D7B25"/>
    <w:rsid w:val="00807F3F"/>
    <w:rsid w:val="00833DED"/>
    <w:rsid w:val="008633AD"/>
    <w:rsid w:val="00865BB3"/>
    <w:rsid w:val="00884FD0"/>
    <w:rsid w:val="00886BB4"/>
    <w:rsid w:val="008B7726"/>
    <w:rsid w:val="008F111F"/>
    <w:rsid w:val="009060B6"/>
    <w:rsid w:val="00915C08"/>
    <w:rsid w:val="00927C80"/>
    <w:rsid w:val="00945292"/>
    <w:rsid w:val="009F5EEA"/>
    <w:rsid w:val="00A01693"/>
    <w:rsid w:val="00A3563B"/>
    <w:rsid w:val="00A569BC"/>
    <w:rsid w:val="00A8327E"/>
    <w:rsid w:val="00A86F6B"/>
    <w:rsid w:val="00AA0E01"/>
    <w:rsid w:val="00AA55FA"/>
    <w:rsid w:val="00AC6D55"/>
    <w:rsid w:val="00AD39F9"/>
    <w:rsid w:val="00AE64AA"/>
    <w:rsid w:val="00B1247E"/>
    <w:rsid w:val="00B1293B"/>
    <w:rsid w:val="00B227B4"/>
    <w:rsid w:val="00B25704"/>
    <w:rsid w:val="00C278F1"/>
    <w:rsid w:val="00C366E2"/>
    <w:rsid w:val="00C75E36"/>
    <w:rsid w:val="00C7761D"/>
    <w:rsid w:val="00CA32EB"/>
    <w:rsid w:val="00CD1FB2"/>
    <w:rsid w:val="00CD69BB"/>
    <w:rsid w:val="00CE6592"/>
    <w:rsid w:val="00D27ED4"/>
    <w:rsid w:val="00D31D50"/>
    <w:rsid w:val="00D42E00"/>
    <w:rsid w:val="00D55ED9"/>
    <w:rsid w:val="00D77374"/>
    <w:rsid w:val="00E05D09"/>
    <w:rsid w:val="00E1090B"/>
    <w:rsid w:val="00E11C77"/>
    <w:rsid w:val="00E512A8"/>
    <w:rsid w:val="00E64913"/>
    <w:rsid w:val="00F23759"/>
    <w:rsid w:val="00F74305"/>
    <w:rsid w:val="00FC0691"/>
    <w:rsid w:val="00FC4C93"/>
    <w:rsid w:val="00FD3670"/>
    <w:rsid w:val="00FD3B07"/>
    <w:rsid w:val="00FE2404"/>
    <w:rsid w:val="00FE387E"/>
    <w:rsid w:val="391460A9"/>
    <w:rsid w:val="6DB5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pPr>
      <w:spacing w:after="0"/>
    </w:pPr>
    <w:rPr>
      <w:sz w:val="18"/>
      <w:szCs w:val="18"/>
    </w:rPr>
  </w:style>
  <w:style w:type="paragraph" w:styleId="3">
    <w:name w:val="footer"/>
    <w:basedOn w:val="1"/>
    <w:link w:val="10"/>
    <w:unhideWhenUsed/>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4"/>
    <w:qFormat/>
    <w:uiPriority w:val="99"/>
    <w:rPr>
      <w:rFonts w:ascii="Tahoma" w:hAnsi="Tahoma"/>
      <w:sz w:val="18"/>
      <w:szCs w:val="18"/>
    </w:rPr>
  </w:style>
  <w:style w:type="character" w:customStyle="1" w:styleId="10">
    <w:name w:val="页脚 Char"/>
    <w:basedOn w:val="6"/>
    <w:link w:val="3"/>
    <w:qFormat/>
    <w:uiPriority w:val="99"/>
    <w:rPr>
      <w:rFonts w:ascii="Tahoma" w:hAnsi="Tahoma"/>
      <w:sz w:val="18"/>
      <w:szCs w:val="18"/>
    </w:rPr>
  </w:style>
  <w:style w:type="character" w:customStyle="1" w:styleId="11">
    <w:name w:val="批注框文本 Char"/>
    <w:basedOn w:val="6"/>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E3613A-08B0-4D29-8AA8-760801A1425A}">
  <ds:schemaRefs/>
</ds:datastoreItem>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765</TotalTime>
  <ScaleCrop>false</ScaleCrop>
  <LinksUpToDate>false</LinksUpToDate>
  <CharactersWithSpaces>1215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Administrator</cp:lastModifiedBy>
  <cp:lastPrinted>2020-05-09T00:55:00Z</cp:lastPrinted>
  <dcterms:modified xsi:type="dcterms:W3CDTF">2020-08-01T08:32:43Z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