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4"/>
          <w14:textFill>
            <w14:solidFill>
              <w14:schemeClr w14:val="tx1"/>
            </w14:solidFill>
          </w14:textFill>
        </w:rPr>
      </w:pPr>
    </w:p>
    <w:p>
      <w:pPr>
        <w:widowControl/>
        <w:snapToGrid w:val="0"/>
        <w:spacing w:line="360" w:lineRule="auto"/>
        <w:ind w:right="743" w:rightChars="354"/>
        <w:jc w:val="center"/>
        <w:rPr>
          <w:rFonts w:ascii="黑体" w:eastAsia="黑体"/>
          <w:b/>
          <w:bCs/>
          <w:color w:val="000000" w:themeColor="text1"/>
          <w:sz w:val="72"/>
          <w:szCs w:val="52"/>
          <w14:textFill>
            <w14:solidFill>
              <w14:schemeClr w14:val="tx1"/>
            </w14:solidFill>
          </w14:textFill>
        </w:rPr>
      </w:pPr>
    </w:p>
    <w:p>
      <w:pPr>
        <w:widowControl/>
        <w:snapToGrid w:val="0"/>
        <w:spacing w:line="360" w:lineRule="auto"/>
        <w:ind w:right="743" w:rightChars="354"/>
        <w:jc w:val="center"/>
        <w:rPr>
          <w:rFonts w:ascii="黑体" w:eastAsia="黑体"/>
          <w:b/>
          <w:bCs/>
          <w:color w:val="000000" w:themeColor="text1"/>
          <w:sz w:val="72"/>
          <w:szCs w:val="92"/>
          <w14:textFill>
            <w14:solidFill>
              <w14:schemeClr w14:val="tx1"/>
            </w14:solidFill>
          </w14:textFill>
        </w:rPr>
      </w:pPr>
      <w:r>
        <w:rPr>
          <w:rFonts w:hint="eastAsia" w:ascii="黑体" w:eastAsia="黑体"/>
          <w:b/>
          <w:bCs/>
          <w:color w:val="000000" w:themeColor="text1"/>
          <w:sz w:val="72"/>
          <w:szCs w:val="52"/>
          <w14:textFill>
            <w14:solidFill>
              <w14:schemeClr w14:val="tx1"/>
            </w14:solidFill>
          </w14:textFill>
        </w:rPr>
        <w:t xml:space="preserve">  汕尾职业技术学院采购</w:t>
      </w:r>
    </w:p>
    <w:p>
      <w:pPr>
        <w:widowControl/>
        <w:snapToGrid w:val="0"/>
        <w:jc w:val="center"/>
        <w:rPr>
          <w:rFonts w:ascii="黑体" w:eastAsia="黑体"/>
          <w:b/>
          <w:bCs/>
          <w:color w:val="000000" w:themeColor="text1"/>
          <w:sz w:val="72"/>
          <w:szCs w:val="92"/>
          <w14:textFill>
            <w14:solidFill>
              <w14:schemeClr w14:val="tx1"/>
            </w14:solidFill>
          </w14:textFill>
        </w:rPr>
      </w:pPr>
      <w:r>
        <w:rPr>
          <w:rFonts w:hint="eastAsia" w:ascii="黑体" w:eastAsia="黑体"/>
          <w:b/>
          <w:bCs/>
          <w:color w:val="000000" w:themeColor="text1"/>
          <w:sz w:val="72"/>
          <w:szCs w:val="92"/>
          <w14:textFill>
            <w14:solidFill>
              <w14:schemeClr w14:val="tx1"/>
            </w14:solidFill>
          </w14:textFill>
        </w:rPr>
        <w:t>竞</w:t>
      </w:r>
    </w:p>
    <w:p>
      <w:pPr>
        <w:widowControl/>
        <w:snapToGrid w:val="0"/>
        <w:jc w:val="center"/>
        <w:rPr>
          <w:rFonts w:ascii="黑体" w:eastAsia="黑体"/>
          <w:b/>
          <w:bCs/>
          <w:color w:val="000000" w:themeColor="text1"/>
          <w:sz w:val="72"/>
          <w:szCs w:val="92"/>
          <w14:textFill>
            <w14:solidFill>
              <w14:schemeClr w14:val="tx1"/>
            </w14:solidFill>
          </w14:textFill>
        </w:rPr>
      </w:pPr>
      <w:r>
        <w:rPr>
          <w:rFonts w:hint="eastAsia" w:ascii="黑体" w:eastAsia="黑体"/>
          <w:b/>
          <w:bCs/>
          <w:color w:val="000000" w:themeColor="text1"/>
          <w:sz w:val="72"/>
          <w:szCs w:val="92"/>
          <w14:textFill>
            <w14:solidFill>
              <w14:schemeClr w14:val="tx1"/>
            </w14:solidFill>
          </w14:textFill>
        </w:rPr>
        <w:t>争</w:t>
      </w:r>
    </w:p>
    <w:p>
      <w:pPr>
        <w:widowControl/>
        <w:snapToGrid w:val="0"/>
        <w:jc w:val="center"/>
        <w:rPr>
          <w:rFonts w:ascii="黑体" w:eastAsia="黑体"/>
          <w:b/>
          <w:bCs/>
          <w:color w:val="000000" w:themeColor="text1"/>
          <w:sz w:val="72"/>
          <w:szCs w:val="92"/>
          <w14:textFill>
            <w14:solidFill>
              <w14:schemeClr w14:val="tx1"/>
            </w14:solidFill>
          </w14:textFill>
        </w:rPr>
      </w:pPr>
      <w:r>
        <w:rPr>
          <w:rFonts w:hint="eastAsia" w:ascii="黑体" w:eastAsia="黑体"/>
          <w:b/>
          <w:bCs/>
          <w:color w:val="000000" w:themeColor="text1"/>
          <w:sz w:val="72"/>
          <w:szCs w:val="92"/>
          <w14:textFill>
            <w14:solidFill>
              <w14:schemeClr w14:val="tx1"/>
            </w14:solidFill>
          </w14:textFill>
        </w:rPr>
        <w:t>性</w:t>
      </w:r>
    </w:p>
    <w:p>
      <w:pPr>
        <w:widowControl/>
        <w:snapToGrid w:val="0"/>
        <w:jc w:val="center"/>
        <w:rPr>
          <w:b/>
          <w:bCs/>
          <w:color w:val="000000" w:themeColor="text1"/>
          <w:sz w:val="72"/>
          <w:szCs w:val="92"/>
          <w14:textFill>
            <w14:solidFill>
              <w14:schemeClr w14:val="tx1"/>
            </w14:solidFill>
          </w14:textFill>
        </w:rPr>
      </w:pPr>
      <w:r>
        <w:rPr>
          <w:rFonts w:hint="eastAsia" w:ascii="黑体" w:eastAsia="黑体"/>
          <w:b/>
          <w:bCs/>
          <w:color w:val="000000" w:themeColor="text1"/>
          <w:sz w:val="72"/>
          <w:szCs w:val="92"/>
          <w14:textFill>
            <w14:solidFill>
              <w14:schemeClr w14:val="tx1"/>
            </w14:solidFill>
          </w14:textFill>
        </w:rPr>
        <w:t>磋</w:t>
      </w:r>
    </w:p>
    <w:p>
      <w:pPr>
        <w:widowControl/>
        <w:snapToGrid w:val="0"/>
        <w:jc w:val="center"/>
        <w:rPr>
          <w:b/>
          <w:bCs/>
          <w:color w:val="000000" w:themeColor="text1"/>
          <w:sz w:val="72"/>
          <w:szCs w:val="92"/>
          <w14:textFill>
            <w14:solidFill>
              <w14:schemeClr w14:val="tx1"/>
            </w14:solidFill>
          </w14:textFill>
        </w:rPr>
      </w:pPr>
      <w:r>
        <w:rPr>
          <w:rFonts w:hint="eastAsia" w:ascii="黑体" w:eastAsia="黑体"/>
          <w:b/>
          <w:bCs/>
          <w:color w:val="000000" w:themeColor="text1"/>
          <w:sz w:val="72"/>
          <w:szCs w:val="92"/>
          <w14:textFill>
            <w14:solidFill>
              <w14:schemeClr w14:val="tx1"/>
            </w14:solidFill>
          </w14:textFill>
        </w:rPr>
        <w:t>商</w:t>
      </w:r>
    </w:p>
    <w:p>
      <w:pPr>
        <w:widowControl/>
        <w:snapToGrid w:val="0"/>
        <w:jc w:val="center"/>
        <w:rPr>
          <w:rFonts w:ascii="黑体" w:eastAsia="黑体"/>
          <w:b/>
          <w:bCs/>
          <w:color w:val="000000" w:themeColor="text1"/>
          <w:sz w:val="72"/>
          <w:szCs w:val="92"/>
          <w14:textFill>
            <w14:solidFill>
              <w14:schemeClr w14:val="tx1"/>
            </w14:solidFill>
          </w14:textFill>
        </w:rPr>
      </w:pPr>
      <w:r>
        <w:rPr>
          <w:rFonts w:hint="eastAsia" w:ascii="黑体" w:eastAsia="黑体"/>
          <w:b/>
          <w:bCs/>
          <w:color w:val="000000" w:themeColor="text1"/>
          <w:sz w:val="72"/>
          <w:szCs w:val="92"/>
          <w14:textFill>
            <w14:solidFill>
              <w14:schemeClr w14:val="tx1"/>
            </w14:solidFill>
          </w14:textFill>
        </w:rPr>
        <w:t>文</w:t>
      </w:r>
    </w:p>
    <w:p>
      <w:pPr>
        <w:widowControl/>
        <w:snapToGrid w:val="0"/>
        <w:jc w:val="center"/>
        <w:rPr>
          <w:b/>
          <w:bCs/>
          <w:color w:val="000000" w:themeColor="text1"/>
          <w:sz w:val="72"/>
          <w:szCs w:val="92"/>
          <w14:textFill>
            <w14:solidFill>
              <w14:schemeClr w14:val="tx1"/>
            </w14:solidFill>
          </w14:textFill>
        </w:rPr>
      </w:pPr>
      <w:r>
        <w:rPr>
          <w:rFonts w:hint="eastAsia" w:ascii="黑体" w:eastAsia="黑体"/>
          <w:b/>
          <w:bCs/>
          <w:color w:val="000000" w:themeColor="text1"/>
          <w:sz w:val="72"/>
          <w:szCs w:val="92"/>
          <w14:textFill>
            <w14:solidFill>
              <w14:schemeClr w14:val="tx1"/>
            </w14:solidFill>
          </w14:textFill>
        </w:rPr>
        <w:t>件</w:t>
      </w:r>
    </w:p>
    <w:p>
      <w:pPr>
        <w:widowControl/>
        <w:snapToGrid w:val="0"/>
        <w:spacing w:line="360" w:lineRule="auto"/>
        <w:ind w:right="743" w:rightChars="354"/>
        <w:jc w:val="center"/>
        <w:rPr>
          <w:color w:val="000000" w:themeColor="text1"/>
          <w:sz w:val="32"/>
          <w:szCs w:val="38"/>
          <w14:textFill>
            <w14:solidFill>
              <w14:schemeClr w14:val="tx1"/>
            </w14:solidFill>
          </w14:textFill>
        </w:rPr>
      </w:pPr>
      <w:r>
        <w:rPr>
          <w:rFonts w:hint="eastAsia"/>
          <w:color w:val="000000" w:themeColor="text1"/>
          <w:sz w:val="32"/>
          <w:szCs w:val="38"/>
          <w14:textFill>
            <w14:solidFill>
              <w14:schemeClr w14:val="tx1"/>
            </w14:solidFill>
          </w14:textFill>
        </w:rPr>
        <w:t xml:space="preserve">     </w:t>
      </w:r>
    </w:p>
    <w:p>
      <w:pPr>
        <w:jc w:val="center"/>
        <w:rPr>
          <w:rFonts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采购项目名称：</w:t>
      </w:r>
      <w:r>
        <w:rPr>
          <w:rFonts w:hint="eastAsia"/>
          <w:bCs/>
          <w:color w:val="000000" w:themeColor="text1"/>
          <w:sz w:val="28"/>
          <w:szCs w:val="28"/>
          <w14:textFill>
            <w14:solidFill>
              <w14:schemeClr w14:val="tx1"/>
            </w14:solidFill>
          </w14:textFill>
        </w:rPr>
        <w:t>汕尾职业技术学院开发招生微信小程序（重招）</w:t>
      </w:r>
    </w:p>
    <w:p>
      <w:pPr>
        <w:widowControl/>
        <w:snapToGrid w:val="0"/>
        <w:spacing w:line="360" w:lineRule="auto"/>
        <w:ind w:right="743" w:rightChars="354"/>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    </w:t>
      </w:r>
    </w:p>
    <w:p>
      <w:pPr>
        <w:widowControl/>
        <w:snapToGrid w:val="0"/>
        <w:spacing w:line="360" w:lineRule="auto"/>
        <w:ind w:right="743" w:rightChars="354"/>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【采购项目编号</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SWZYCG2020-45】</w:t>
      </w:r>
    </w:p>
    <w:p>
      <w:pPr>
        <w:widowControl/>
        <w:snapToGrid w:val="0"/>
        <w:spacing w:line="360" w:lineRule="auto"/>
        <w:ind w:right="743" w:rightChars="354"/>
        <w:jc w:val="center"/>
        <w:rPr>
          <w:color w:val="000000" w:themeColor="text1"/>
          <w:sz w:val="32"/>
          <w:szCs w:val="32"/>
          <w14:textFill>
            <w14:solidFill>
              <w14:schemeClr w14:val="tx1"/>
            </w14:solidFill>
          </w14:textFill>
        </w:rPr>
      </w:pPr>
    </w:p>
    <w:p>
      <w:pPr>
        <w:widowControl/>
        <w:snapToGrid w:val="0"/>
        <w:spacing w:line="360" w:lineRule="auto"/>
        <w:ind w:right="743" w:rightChars="354"/>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汕尾职业技术学院</w:t>
      </w:r>
    </w:p>
    <w:p>
      <w:pPr>
        <w:ind w:firstLine="3780" w:firstLineChars="1050"/>
        <w:rPr>
          <w:rFonts w:ascii="楷体_GB2312"/>
          <w:color w:val="000000" w:themeColor="text1"/>
          <w:sz w:val="36"/>
          <w14:textFill>
            <w14:solidFill>
              <w14:schemeClr w14:val="tx1"/>
            </w14:solidFill>
          </w14:textFill>
        </w:rPr>
      </w:pPr>
      <w:r>
        <w:rPr>
          <w:rFonts w:hint="eastAsia" w:ascii="楷体_GB2312"/>
          <w:color w:val="000000" w:themeColor="text1"/>
          <w:sz w:val="36"/>
          <w14:textFill>
            <w14:solidFill>
              <w14:schemeClr w14:val="tx1"/>
            </w14:solidFill>
          </w14:textFill>
        </w:rPr>
        <w:t>2020年11月</w:t>
      </w: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b/>
          <w:color w:val="000000" w:themeColor="text1"/>
          <w:sz w:val="44"/>
          <w:szCs w:val="44"/>
          <w14:textFill>
            <w14:solidFill>
              <w14:schemeClr w14:val="tx1"/>
            </w14:solidFill>
          </w14:textFill>
        </w:rPr>
        <w:sectPr>
          <w:headerReference r:id="rId3" w:type="default"/>
          <w:footerReference r:id="rId4" w:type="even"/>
          <w:pgSz w:w="11906" w:h="16838"/>
          <w:pgMar w:top="1134" w:right="1361" w:bottom="1134" w:left="1361" w:header="851" w:footer="992" w:gutter="0"/>
          <w:cols w:space="720" w:num="1"/>
          <w:docGrid w:linePitch="312" w:charSpace="0"/>
        </w:sectPr>
      </w:pPr>
    </w:p>
    <w:p>
      <w:pPr>
        <w:rPr>
          <w:b/>
          <w:color w:val="000000" w:themeColor="text1"/>
          <w:sz w:val="44"/>
          <w:szCs w:val="44"/>
          <w14:textFill>
            <w14:solidFill>
              <w14:schemeClr w14:val="tx1"/>
            </w14:solidFill>
          </w14:textFill>
        </w:rPr>
      </w:pPr>
    </w:p>
    <w:p>
      <w:pPr>
        <w:jc w:val="center"/>
        <w:rPr>
          <w:rFonts w:ascii="宋体" w:hAnsi="宋体"/>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目  录</w:t>
      </w:r>
      <w:r>
        <w:rPr>
          <w:rFonts w:hint="eastAsia" w:ascii="宋体" w:hAnsi="宋体"/>
          <w:color w:val="000000" w:themeColor="text1"/>
          <w:sz w:val="44"/>
          <w:szCs w:val="44"/>
          <w14:textFill>
            <w14:solidFill>
              <w14:schemeClr w14:val="tx1"/>
            </w14:solidFill>
          </w14:textFill>
        </w:rPr>
        <w:br w:type="textWrapping"/>
      </w:r>
    </w:p>
    <w:p>
      <w:pPr>
        <w:pStyle w:val="29"/>
        <w:tabs>
          <w:tab w:val="right" w:leader="dot" w:pos="9174"/>
        </w:tabs>
        <w:spacing w:line="360" w:lineRule="auto"/>
        <w:ind w:firstLine="560" w:firstLineChars="200"/>
        <w:rPr>
          <w:rFonts w:ascii="宋体" w:hAnsi="宋体"/>
          <w:color w:val="000000" w:themeColor="text1"/>
          <w:sz w:val="28"/>
          <w:szCs w:val="28"/>
          <w14:textFill>
            <w14:solidFill>
              <w14:schemeClr w14:val="tx1"/>
            </w14:solidFill>
          </w14:textFill>
        </w:rPr>
      </w:pPr>
    </w:p>
    <w:p>
      <w:pPr>
        <w:pStyle w:val="29"/>
        <w:tabs>
          <w:tab w:val="right" w:leader="dot" w:pos="9174"/>
        </w:tabs>
        <w:spacing w:line="360" w:lineRule="auto"/>
        <w:ind w:firstLine="560" w:firstLineChars="200"/>
        <w:rPr>
          <w:rFonts w:ascii="宋体" w:hAnsi="宋体"/>
          <w:color w:val="000000" w:themeColor="text1"/>
          <w:sz w:val="28"/>
          <w:szCs w:val="28"/>
          <w14:textFill>
            <w14:solidFill>
              <w14:schemeClr w14:val="tx1"/>
            </w14:solidFill>
          </w14:textFill>
        </w:rPr>
      </w:pPr>
    </w:p>
    <w:p>
      <w:pPr>
        <w:pStyle w:val="29"/>
        <w:tabs>
          <w:tab w:val="right" w:leader="dot" w:pos="9174"/>
        </w:tabs>
        <w:spacing w:line="360" w:lineRule="auto"/>
        <w:ind w:firstLine="560" w:firstLineChars="200"/>
        <w:rPr>
          <w:rFonts w:ascii="宋体" w:hAnsi="宋体"/>
          <w:color w:val="000000" w:themeColor="text1"/>
          <w:sz w:val="28"/>
          <w:szCs w:val="28"/>
          <w14:textFill>
            <w14:solidFill>
              <w14:schemeClr w14:val="tx1"/>
            </w14:solidFill>
          </w14:textFill>
        </w:rPr>
      </w:pPr>
    </w:p>
    <w:p>
      <w:pPr>
        <w:pStyle w:val="29"/>
        <w:tabs>
          <w:tab w:val="right" w:leader="dot" w:pos="9174"/>
        </w:tabs>
        <w:spacing w:line="360" w:lineRule="auto"/>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第一部分 报价邀请函</w:t>
      </w:r>
    </w:p>
    <w:p>
      <w:pPr>
        <w:pStyle w:val="29"/>
        <w:tabs>
          <w:tab w:val="right" w:leader="dot" w:pos="9174"/>
        </w:tabs>
        <w:spacing w:line="360" w:lineRule="auto"/>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第二部分</w:t>
      </w:r>
      <w:r>
        <w:rPr>
          <w:rFonts w:hint="eastAsia" w:ascii="宋体" w:hAnsi="宋体"/>
          <w:color w:val="000000" w:themeColor="text1"/>
          <w:sz w:val="28"/>
          <w:szCs w:val="28"/>
          <w14:textFill>
            <w14:solidFill>
              <w14:schemeClr w14:val="tx1"/>
            </w14:solidFill>
          </w14:textFill>
        </w:rPr>
        <w:t xml:space="preserve"> 采购项目内容</w:t>
      </w:r>
    </w:p>
    <w:p>
      <w:pPr>
        <w:pStyle w:val="29"/>
        <w:tabs>
          <w:tab w:val="right" w:leader="dot" w:pos="9174"/>
        </w:tabs>
        <w:spacing w:line="360" w:lineRule="auto"/>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第三部分 供应商须知</w:t>
      </w:r>
    </w:p>
    <w:p>
      <w:pPr>
        <w:pStyle w:val="29"/>
        <w:tabs>
          <w:tab w:val="right" w:leader="dot" w:pos="9174"/>
        </w:tabs>
        <w:spacing w:line="360" w:lineRule="auto"/>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第四部分 磋商、评审、成交</w:t>
      </w:r>
    </w:p>
    <w:p>
      <w:pPr>
        <w:pStyle w:val="29"/>
        <w:tabs>
          <w:tab w:val="right" w:leader="dot" w:pos="9174"/>
        </w:tabs>
        <w:spacing w:line="360" w:lineRule="auto"/>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第五部分 合同书格式</w:t>
      </w:r>
    </w:p>
    <w:p>
      <w:pPr>
        <w:pStyle w:val="29"/>
        <w:tabs>
          <w:tab w:val="right" w:leader="dot" w:pos="9174"/>
        </w:tabs>
        <w:spacing w:line="360" w:lineRule="auto"/>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第六部分 响应文件格式</w:t>
      </w:r>
    </w:p>
    <w:p>
      <w:pPr>
        <w:rPr>
          <w:color w:val="000000" w:themeColor="text1"/>
          <w:sz w:val="28"/>
          <w:szCs w:val="28"/>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第一部分 报价邀请函</w:t>
      </w:r>
    </w:p>
    <w:p>
      <w:pPr>
        <w:spacing w:line="340" w:lineRule="exact"/>
        <w:ind w:firstLine="480" w:firstLineChars="200"/>
        <w:jc w:val="left"/>
        <w:rPr>
          <w:color w:val="000000" w:themeColor="text1"/>
          <w:sz w:val="24"/>
          <w14:textFill>
            <w14:solidFill>
              <w14:schemeClr w14:val="tx1"/>
            </w14:solidFill>
          </w14:textFill>
        </w:rPr>
      </w:pPr>
    </w:p>
    <w:p>
      <w:pPr>
        <w:spacing w:line="30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各供应商:</w:t>
      </w:r>
    </w:p>
    <w:p>
      <w:pPr>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汕尾职业技术学院后勤管理处受教务处委托，</w:t>
      </w:r>
      <w:r>
        <w:rPr>
          <w:rFonts w:ascii="宋体" w:hAnsi="宋体"/>
          <w:color w:val="000000" w:themeColor="text1"/>
          <w:sz w:val="24"/>
          <w14:textFill>
            <w14:solidFill>
              <w14:schemeClr w14:val="tx1"/>
            </w14:solidFill>
          </w14:textFill>
        </w:rPr>
        <w:t>就“</w:t>
      </w:r>
      <w:r>
        <w:rPr>
          <w:rFonts w:hint="eastAsia"/>
          <w:bCs/>
          <w:color w:val="000000" w:themeColor="text1"/>
          <w:sz w:val="24"/>
          <w14:textFill>
            <w14:solidFill>
              <w14:schemeClr w14:val="tx1"/>
            </w14:solidFill>
          </w14:textFill>
        </w:rPr>
        <w:t>汕尾职业技术学院开发招生微信小程序（重招）</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项目进行竞争性磋商采购，欢迎符合资格条件的供应商参加。</w:t>
      </w:r>
    </w:p>
    <w:p>
      <w:pPr>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一、采购项目编号：SWZYCG2020-45。</w:t>
      </w:r>
    </w:p>
    <w:p>
      <w:pPr>
        <w:spacing w:line="30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二、采购项目名称：</w:t>
      </w:r>
      <w:r>
        <w:rPr>
          <w:rFonts w:hint="eastAsia"/>
          <w:bCs/>
          <w:color w:val="000000" w:themeColor="text1"/>
          <w:sz w:val="24"/>
          <w14:textFill>
            <w14:solidFill>
              <w14:schemeClr w14:val="tx1"/>
            </w14:solidFill>
          </w14:textFill>
        </w:rPr>
        <w:t>汕尾职业技术学院开发招生微信小程序（重招）</w:t>
      </w:r>
      <w:r>
        <w:rPr>
          <w:rFonts w:hint="eastAsia" w:ascii="宋体" w:hAnsi="宋体"/>
          <w:bCs/>
          <w:color w:val="000000" w:themeColor="text1"/>
          <w:sz w:val="24"/>
          <w14:textFill>
            <w14:solidFill>
              <w14:schemeClr w14:val="tx1"/>
            </w14:solidFill>
          </w14:textFill>
        </w:rPr>
        <w:t>。</w:t>
      </w:r>
    </w:p>
    <w:p>
      <w:pPr>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三、采购预算：</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89550.00元，总报价超过预算金额的为无效谈判。  </w:t>
      </w:r>
    </w:p>
    <w:p>
      <w:pPr>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四、供应商资格：</w:t>
      </w:r>
    </w:p>
    <w:p>
      <w:pPr>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1、报价人</w:t>
      </w:r>
      <w:r>
        <w:rPr>
          <w:rFonts w:ascii="宋体" w:hAnsi="宋体"/>
          <w:color w:val="000000" w:themeColor="text1"/>
          <w:sz w:val="24"/>
          <w14:textFill>
            <w14:solidFill>
              <w14:schemeClr w14:val="tx1"/>
            </w14:solidFill>
          </w14:textFill>
        </w:rPr>
        <w:t>符合《中华人民共和国政府采购法》第二十二条各项规定</w:t>
      </w:r>
      <w:r>
        <w:rPr>
          <w:rFonts w:hint="eastAsia" w:ascii="宋体" w:hAnsi="宋体"/>
          <w:color w:val="000000" w:themeColor="text1"/>
          <w:sz w:val="24"/>
          <w14:textFill>
            <w14:solidFill>
              <w14:schemeClr w14:val="tx1"/>
            </w14:solidFill>
          </w14:textFill>
        </w:rPr>
        <w:t>；</w:t>
      </w:r>
    </w:p>
    <w:p>
      <w:pPr>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具有独立承担民事责任的能力</w:t>
      </w:r>
      <w:r>
        <w:rPr>
          <w:rFonts w:hint="eastAsia" w:ascii="宋体" w:hAnsi="宋体"/>
          <w:color w:val="000000" w:themeColor="text1"/>
          <w:sz w:val="24"/>
          <w14:textFill>
            <w14:solidFill>
              <w14:schemeClr w14:val="tx1"/>
            </w14:solidFill>
          </w14:textFill>
        </w:rPr>
        <w:t>（具备相关的经营范围）</w:t>
      </w:r>
      <w:r>
        <w:rPr>
          <w:rFonts w:ascii="宋体" w:hAnsi="宋体"/>
          <w:color w:val="000000" w:themeColor="text1"/>
          <w:sz w:val="24"/>
          <w14:textFill>
            <w14:solidFill>
              <w14:schemeClr w14:val="tx1"/>
            </w14:solidFill>
          </w14:textFill>
        </w:rPr>
        <w:t>；</w:t>
      </w:r>
    </w:p>
    <w:p>
      <w:pPr>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3、本项目不接受联合体投标。</w:t>
      </w:r>
    </w:p>
    <w:p>
      <w:pPr>
        <w:spacing w:line="300" w:lineRule="auto"/>
        <w:ind w:firstLine="480" w:firstLineChars="200"/>
        <w:rPr>
          <w:rFonts w:ascii="宋体" w:hAnsi="宋体"/>
          <w:color w:val="000000"/>
          <w:sz w:val="24"/>
        </w:rPr>
      </w:pPr>
      <w:r>
        <w:rPr>
          <w:rFonts w:hint="eastAsia" w:ascii="宋体" w:hAnsi="宋体"/>
          <w:color w:val="000000"/>
          <w:sz w:val="24"/>
        </w:rPr>
        <w:t>五、符合资格的供应商应当在2020年11月27日上午9时00分起至2020年12月3日下午5时30分止</w:t>
      </w:r>
      <w:r>
        <w:rPr>
          <w:rFonts w:hint="eastAsia" w:ascii="宋体" w:hAnsi="宋体"/>
          <w:b/>
          <w:color w:val="000000"/>
          <w:sz w:val="24"/>
        </w:rPr>
        <w:t>（不含节假日）</w:t>
      </w:r>
      <w:r>
        <w:rPr>
          <w:rFonts w:hint="eastAsia" w:ascii="宋体" w:hAnsi="宋体"/>
          <w:color w:val="000000"/>
          <w:sz w:val="24"/>
        </w:rPr>
        <w:t>到汕尾职业技术学院科学楼110后勤管理处现场报名提供以下资料：</w:t>
      </w:r>
    </w:p>
    <w:p>
      <w:pPr>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1、《企业营业执照》、《税务登记证》、《组织机构代码证》副本复印件（加盖公章），如三证合一，请提供《企业营业执照》副本复印件（加盖公章）；</w:t>
      </w:r>
    </w:p>
    <w:p>
      <w:pPr>
        <w:spacing w:line="30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2、法人代表身份证原件及复印件（加盖公章）；如有委托，法人代表身份证复印件（加盖公章）、法定代表人授权委托书（加盖公章），被委托人身份证原件及复印件（加盖公章）。</w:t>
      </w:r>
    </w:p>
    <w:p>
      <w:pPr>
        <w:spacing w:line="300" w:lineRule="auto"/>
        <w:ind w:firstLine="480" w:firstLineChars="200"/>
        <w:rPr>
          <w:rFonts w:ascii="宋体" w:hAnsi="宋体"/>
          <w:color w:val="000000"/>
          <w:sz w:val="24"/>
        </w:rPr>
      </w:pPr>
      <w:r>
        <w:rPr>
          <w:rFonts w:hint="eastAsia" w:ascii="宋体" w:hAnsi="宋体"/>
          <w:color w:val="000000"/>
          <w:sz w:val="24"/>
        </w:rPr>
        <w:t>六、响应文件递交受理时间：2020年12月10日下午2 时00分。</w:t>
      </w:r>
    </w:p>
    <w:p>
      <w:pPr>
        <w:spacing w:line="300" w:lineRule="auto"/>
        <w:ind w:firstLine="480" w:firstLineChars="200"/>
        <w:rPr>
          <w:rFonts w:ascii="宋体" w:hAnsi="宋体"/>
          <w:color w:val="000000"/>
          <w:sz w:val="24"/>
        </w:rPr>
      </w:pPr>
      <w:r>
        <w:rPr>
          <w:rFonts w:hint="eastAsia" w:ascii="宋体" w:hAnsi="宋体"/>
          <w:color w:val="000000"/>
          <w:sz w:val="24"/>
        </w:rPr>
        <w:t>七、响应文件递交地点：汕尾职业技术学院A区实训楼102</w:t>
      </w:r>
      <w:r>
        <w:rPr>
          <w:rFonts w:ascii="宋体" w:hAnsi="宋体"/>
          <w:color w:val="000000"/>
          <w:sz w:val="24"/>
        </w:rPr>
        <w:t>。</w:t>
      </w:r>
    </w:p>
    <w:p>
      <w:pPr>
        <w:spacing w:line="300" w:lineRule="auto"/>
        <w:ind w:firstLine="480" w:firstLineChars="200"/>
        <w:rPr>
          <w:rFonts w:ascii="宋体" w:hAnsi="宋体"/>
          <w:color w:val="000000"/>
          <w:sz w:val="24"/>
        </w:rPr>
      </w:pPr>
      <w:r>
        <w:rPr>
          <w:rFonts w:hint="eastAsia" w:ascii="宋体" w:hAnsi="宋体"/>
          <w:color w:val="000000"/>
          <w:sz w:val="24"/>
        </w:rPr>
        <w:t>八、响应文件递交截止时间：2020年12月10日下午2时30分止，逾期将不予受理。</w:t>
      </w:r>
    </w:p>
    <w:p>
      <w:pPr>
        <w:spacing w:line="300" w:lineRule="auto"/>
        <w:ind w:firstLine="480" w:firstLineChars="200"/>
        <w:rPr>
          <w:rFonts w:ascii="宋体" w:hAnsi="宋体"/>
          <w:color w:val="000000"/>
          <w:sz w:val="24"/>
        </w:rPr>
      </w:pPr>
      <w:r>
        <w:rPr>
          <w:rFonts w:hint="eastAsia" w:hAnsi="宋体"/>
          <w:color w:val="000000"/>
          <w:sz w:val="24"/>
        </w:rPr>
        <w:t>九、谈判（磋商）地点：</w:t>
      </w:r>
      <w:r>
        <w:rPr>
          <w:rFonts w:hint="eastAsia" w:ascii="宋体" w:hAnsi="宋体"/>
          <w:color w:val="000000"/>
          <w:sz w:val="24"/>
        </w:rPr>
        <w:t>汕尾职业技术学院A区实训楼102</w:t>
      </w:r>
      <w:r>
        <w:rPr>
          <w:rFonts w:ascii="宋体" w:hAnsi="宋体"/>
          <w:color w:val="000000"/>
          <w:sz w:val="24"/>
        </w:rPr>
        <w:t>。</w:t>
      </w:r>
    </w:p>
    <w:p>
      <w:pPr>
        <w:spacing w:line="300" w:lineRule="auto"/>
        <w:ind w:firstLine="420" w:firstLineChars="200"/>
        <w:rPr>
          <w:rFonts w:ascii="宋体" w:hAnsi="宋体"/>
          <w:color w:val="000000"/>
          <w:sz w:val="24"/>
        </w:rPr>
      </w:pPr>
      <w:r>
        <w:rPr>
          <w:rFonts w:hint="eastAsia" w:hAnsi="宋体"/>
        </w:rPr>
        <w:t>十、谈判（磋商）时间：</w:t>
      </w:r>
      <w:r>
        <w:rPr>
          <w:rFonts w:hint="eastAsia" w:ascii="宋体" w:hAnsi="宋体"/>
          <w:color w:val="000000"/>
          <w:sz w:val="24"/>
        </w:rPr>
        <w:t>2020年12月10日</w:t>
      </w:r>
      <w:r>
        <w:rPr>
          <w:rFonts w:hint="eastAsia" w:hAnsi="宋体"/>
        </w:rPr>
        <w:t>下</w:t>
      </w:r>
      <w:r>
        <w:rPr>
          <w:rFonts w:hint="eastAsia" w:ascii="宋体" w:hAnsi="宋体"/>
          <w:color w:val="000000"/>
          <w:sz w:val="24"/>
        </w:rPr>
        <w:t>午2时30分。</w:t>
      </w:r>
    </w:p>
    <w:p>
      <w:pPr>
        <w:spacing w:line="300" w:lineRule="auto"/>
        <w:ind w:firstLine="480" w:firstLineChars="200"/>
        <w:rPr>
          <w:rFonts w:ascii="宋体" w:hAnsi="宋体"/>
          <w:color w:val="000000"/>
          <w:sz w:val="24"/>
        </w:rPr>
      </w:pPr>
      <w:r>
        <w:rPr>
          <w:rFonts w:hint="eastAsia" w:ascii="宋体" w:hAnsi="宋体"/>
          <w:color w:val="000000"/>
          <w:sz w:val="24"/>
        </w:rPr>
        <w:t>十一、采购人及联系方式：</w:t>
      </w:r>
    </w:p>
    <w:p>
      <w:pPr>
        <w:spacing w:line="300" w:lineRule="auto"/>
        <w:ind w:firstLine="480" w:firstLineChars="200"/>
        <w:rPr>
          <w:rFonts w:ascii="宋体" w:hAnsi="宋体"/>
          <w:color w:val="000000"/>
          <w:sz w:val="24"/>
        </w:rPr>
      </w:pPr>
      <w:r>
        <w:rPr>
          <w:rFonts w:hint="eastAsia" w:ascii="宋体" w:hAnsi="宋体"/>
          <w:color w:val="000000"/>
          <w:sz w:val="24"/>
        </w:rPr>
        <w:t>联系人：邱老师</w:t>
      </w:r>
      <w:r>
        <w:rPr>
          <w:rFonts w:ascii="宋体" w:hAnsi="宋体"/>
          <w:color w:val="000000"/>
          <w:sz w:val="24"/>
        </w:rPr>
        <w:t xml:space="preserve"> </w:t>
      </w:r>
      <w:r>
        <w:rPr>
          <w:rFonts w:hint="eastAsia" w:ascii="宋体" w:hAnsi="宋体"/>
          <w:color w:val="000000"/>
          <w:sz w:val="24"/>
        </w:rPr>
        <w:t xml:space="preserve">           电话：</w:t>
      </w:r>
      <w:r>
        <w:rPr>
          <w:rFonts w:ascii="宋体" w:hAnsi="宋体"/>
          <w:sz w:val="24"/>
        </w:rPr>
        <w:t>0660-3376648</w:t>
      </w:r>
      <w:r>
        <w:rPr>
          <w:rFonts w:hint="eastAsia" w:ascii="宋体" w:hAnsi="宋体"/>
          <w:color w:val="000000"/>
          <w:sz w:val="24"/>
        </w:rPr>
        <w:t xml:space="preserve">   </w:t>
      </w:r>
      <w:bookmarkStart w:id="6" w:name="_GoBack"/>
      <w:bookmarkEnd w:id="6"/>
    </w:p>
    <w:p>
      <w:pPr>
        <w:spacing w:line="300" w:lineRule="auto"/>
        <w:ind w:firstLine="420" w:firstLineChars="200"/>
        <w:rPr>
          <w:rFonts w:ascii="宋体" w:hAnsi="宋体"/>
          <w:color w:val="000000" w:themeColor="text1"/>
          <w:szCs w:val="21"/>
          <w14:textFill>
            <w14:solidFill>
              <w14:schemeClr w14:val="tx1"/>
            </w14:solidFill>
          </w14:textFill>
        </w:rPr>
      </w:pPr>
    </w:p>
    <w:p>
      <w:pPr>
        <w:spacing w:line="300" w:lineRule="auto"/>
        <w:ind w:firstLine="420" w:firstLineChars="200"/>
        <w:rPr>
          <w:rFonts w:ascii="宋体" w:hAnsi="宋体"/>
          <w:color w:val="000000" w:themeColor="text1"/>
          <w:szCs w:val="21"/>
          <w14:textFill>
            <w14:solidFill>
              <w14:schemeClr w14:val="tx1"/>
            </w14:solidFill>
          </w14:textFill>
        </w:rPr>
      </w:pPr>
    </w:p>
    <w:p>
      <w:pPr>
        <w:spacing w:line="300" w:lineRule="auto"/>
        <w:ind w:firstLine="480" w:firstLineChars="200"/>
        <w:rPr>
          <w:rFonts w:ascii="宋体" w:hAnsi="宋体"/>
          <w:color w:val="000000" w:themeColor="text1"/>
          <w:sz w:val="24"/>
          <w14:textFill>
            <w14:solidFill>
              <w14:schemeClr w14:val="tx1"/>
            </w14:solidFill>
          </w14:textFill>
        </w:rPr>
      </w:pPr>
    </w:p>
    <w:p>
      <w:pPr>
        <w:spacing w:line="300" w:lineRule="auto"/>
        <w:ind w:right="420"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汕尾职业技术学院后勤管理处</w:t>
      </w:r>
    </w:p>
    <w:p>
      <w:pPr>
        <w:spacing w:line="300" w:lineRule="auto"/>
        <w:ind w:right="420"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2020年11月27日</w:t>
      </w:r>
    </w:p>
    <w:p>
      <w:pPr>
        <w:spacing w:line="480" w:lineRule="exact"/>
        <w:jc w:val="center"/>
        <w:rPr>
          <w:b/>
          <w:color w:val="000000" w:themeColor="text1"/>
          <w:sz w:val="32"/>
          <w:szCs w:val="32"/>
          <w14:textFill>
            <w14:solidFill>
              <w14:schemeClr w14:val="tx1"/>
            </w14:solidFill>
          </w14:textFill>
        </w:rPr>
      </w:pPr>
    </w:p>
    <w:p>
      <w:pPr>
        <w:pStyle w:val="49"/>
      </w:pPr>
    </w:p>
    <w:p>
      <w:pPr>
        <w:pStyle w:val="49"/>
      </w:pPr>
    </w:p>
    <w:p>
      <w:pPr>
        <w:spacing w:line="480" w:lineRule="exact"/>
        <w:jc w:val="center"/>
        <w:rPr>
          <w:b/>
          <w:color w:val="000000" w:themeColor="text1"/>
          <w:sz w:val="32"/>
          <w:szCs w:val="32"/>
          <w14:textFill>
            <w14:solidFill>
              <w14:schemeClr w14:val="tx1"/>
            </w14:solidFill>
          </w14:textFill>
        </w:rPr>
      </w:pPr>
    </w:p>
    <w:p>
      <w:pPr>
        <w:spacing w:line="480" w:lineRule="exact"/>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第二部分  采购项目内容</w:t>
      </w:r>
    </w:p>
    <w:p>
      <w:pPr>
        <w:pStyle w:val="2"/>
      </w:pPr>
    </w:p>
    <w:p>
      <w:pPr>
        <w:tabs>
          <w:tab w:val="left" w:pos="1145"/>
        </w:tabs>
        <w:spacing w:line="360" w:lineRule="auto"/>
        <w:ind w:firstLine="480" w:firstLineChars="200"/>
        <w:rPr>
          <w:sz w:val="24"/>
        </w:rPr>
      </w:pPr>
      <w:r>
        <w:rPr>
          <w:rFonts w:hint="eastAsia" w:ascii="宋体" w:hAnsi="宋体" w:cs="宋体"/>
          <w:sz w:val="24"/>
        </w:rPr>
        <w:t>凡标有“★”的地方为关键的商务、技术指标要求，必须完全满足这些要求，未达到这些指标要求的将导致投标无效。标“▲”号的为比较重要的商务、技术指标，未达到这些指标要求的将被严重扣分，但不会导致废标。</w:t>
      </w:r>
    </w:p>
    <w:p>
      <w:pPr>
        <w:spacing w:line="360" w:lineRule="auto"/>
        <w:rPr>
          <w:rFonts w:hAnsi="宋体"/>
          <w:b/>
          <w:color w:val="000000" w:themeColor="text1"/>
          <w:sz w:val="28"/>
          <w:szCs w:val="28"/>
          <w14:textFill>
            <w14:solidFill>
              <w14:schemeClr w14:val="tx1"/>
            </w14:solidFill>
          </w14:textFill>
        </w:rPr>
      </w:pPr>
      <w:bookmarkStart w:id="0" w:name="_Toc312238250"/>
    </w:p>
    <w:p>
      <w:pPr>
        <w:spacing w:line="360" w:lineRule="auto"/>
        <w:ind w:firstLine="482" w:firstLineChars="200"/>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一、项目名称：</w:t>
      </w:r>
      <w:r>
        <w:rPr>
          <w:rFonts w:hint="eastAsia"/>
          <w:bCs/>
          <w:color w:val="000000" w:themeColor="text1"/>
          <w:sz w:val="24"/>
          <w14:textFill>
            <w14:solidFill>
              <w14:schemeClr w14:val="tx1"/>
            </w14:solidFill>
          </w14:textFill>
        </w:rPr>
        <w:t>汕尾职业技术学院开发（招生）微信小程序理系统及设备采购</w:t>
      </w:r>
    </w:p>
    <w:p>
      <w:pPr>
        <w:spacing w:line="360" w:lineRule="auto"/>
        <w:ind w:firstLine="482" w:firstLineChars="200"/>
        <w:rPr>
          <w:rFonts w:ascii="宋体" w:hAnsi="宋体" w:cs="Arial"/>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二、项目预算金额：</w:t>
      </w:r>
      <w:r>
        <w:rPr>
          <w:rFonts w:hint="eastAsia" w:ascii="宋体" w:hAnsi="宋体" w:cs="宋体"/>
          <w:b/>
          <w:color w:val="000000" w:themeColor="text1"/>
          <w:sz w:val="24"/>
          <w14:textFill>
            <w14:solidFill>
              <w14:schemeClr w14:val="tx1"/>
            </w14:solidFill>
          </w14:textFill>
        </w:rPr>
        <w:t>￥89550.00</w:t>
      </w:r>
      <w:r>
        <w:rPr>
          <w:rFonts w:hint="eastAsia" w:ascii="宋体" w:hAnsi="宋体" w:cs="Arial"/>
          <w:color w:val="000000" w:themeColor="text1"/>
          <w:sz w:val="24"/>
          <w14:textFill>
            <w14:solidFill>
              <w14:schemeClr w14:val="tx1"/>
            </w14:solidFill>
          </w14:textFill>
        </w:rPr>
        <w:t>元</w:t>
      </w:r>
    </w:p>
    <w:p>
      <w:pPr>
        <w:numPr>
          <w:ilvl w:val="0"/>
          <w:numId w:val="1"/>
        </w:numPr>
        <w:spacing w:line="360" w:lineRule="auto"/>
        <w:ind w:firstLine="472" w:firstLineChars="196"/>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供应商资格条件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1、供应商应具备《政府采购法》第二十二条规定的条件；</w:t>
      </w:r>
    </w:p>
    <w:p>
      <w:pPr>
        <w:spacing w:line="360"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（1）具有独立承担民事责任能力的在中华人民共和国境内注册的法人或其他组织或自然人（具备相关的经营范围）；</w:t>
      </w:r>
    </w:p>
    <w:p>
      <w:pPr>
        <w:spacing w:line="360" w:lineRule="auto"/>
        <w:ind w:right="-29" w:rightChars="-14"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)具有良好的商业信誉和健全的</w:t>
      </w:r>
      <w:r>
        <w:fldChar w:fldCharType="begin"/>
      </w:r>
      <w:r>
        <w:instrText xml:space="preserve"> HYPERLINK "http://www.so.com/s?q=%E8%B4%A2%E5%8A%A1%E4%BC%9A%E8%AE%A1%E5%88%B6%E5%BA%A6&amp;ie=utf-8&amp;src=internal_wenda_recommend_textn" \t "_blank" </w:instrText>
      </w:r>
      <w:r>
        <w:fldChar w:fldCharType="separate"/>
      </w:r>
      <w:r>
        <w:rPr>
          <w:rStyle w:val="45"/>
          <w:rFonts w:ascii="宋体" w:hAnsi="宋体"/>
          <w:color w:val="000000" w:themeColor="text1"/>
          <w:sz w:val="24"/>
          <w:u w:val="none"/>
          <w14:textFill>
            <w14:solidFill>
              <w14:schemeClr w14:val="tx1"/>
            </w14:solidFill>
          </w14:textFill>
        </w:rPr>
        <w:t>财务会计制度</w:t>
      </w:r>
      <w:r>
        <w:rPr>
          <w:rStyle w:val="45"/>
          <w:rFonts w:ascii="宋体" w:hAnsi="宋体"/>
          <w:color w:val="000000" w:themeColor="text1"/>
          <w:sz w:val="24"/>
          <w:u w:val="none"/>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w:t>
      </w:r>
    </w:p>
    <w:p>
      <w:pPr>
        <w:spacing w:line="360" w:lineRule="auto"/>
        <w:ind w:right="-29" w:rightChars="-14"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)具有履行合同所必需的设备和专业技术能力</w:t>
      </w:r>
      <w:r>
        <w:rPr>
          <w:rFonts w:hint="eastAsia" w:ascii="宋体" w:hAnsi="宋体"/>
          <w:color w:val="000000" w:themeColor="text1"/>
          <w:sz w:val="24"/>
          <w14:textFill>
            <w14:solidFill>
              <w14:schemeClr w14:val="tx1"/>
            </w14:solidFill>
          </w14:textFill>
        </w:rPr>
        <w:t>；</w:t>
      </w:r>
    </w:p>
    <w:p>
      <w:pPr>
        <w:spacing w:line="360" w:lineRule="auto"/>
        <w:ind w:right="-29" w:rightChars="-14"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)有依法缴纳税收和</w:t>
      </w:r>
      <w:r>
        <w:fldChar w:fldCharType="begin"/>
      </w:r>
      <w:r>
        <w:instrText xml:space="preserve"> HYPERLINK "http://www.so.com/s?q=%E7%A4%BE%E4%BC%9A%E4%BF%9D%E9%9A%9C%E8%B5%84%E9%87%91&amp;ie=utf-8&amp;src=internal_wenda_recommend_textn" \t "_blank" </w:instrText>
      </w:r>
      <w:r>
        <w:fldChar w:fldCharType="separate"/>
      </w:r>
      <w:r>
        <w:rPr>
          <w:rStyle w:val="45"/>
          <w:rFonts w:ascii="宋体" w:hAnsi="宋体"/>
          <w:color w:val="000000" w:themeColor="text1"/>
          <w:sz w:val="24"/>
          <w:u w:val="none"/>
          <w14:textFill>
            <w14:solidFill>
              <w14:schemeClr w14:val="tx1"/>
            </w14:solidFill>
          </w14:textFill>
        </w:rPr>
        <w:t>社会保障资金</w:t>
      </w:r>
      <w:r>
        <w:rPr>
          <w:rStyle w:val="45"/>
          <w:rFonts w:ascii="宋体" w:hAnsi="宋体"/>
          <w:color w:val="000000" w:themeColor="text1"/>
          <w:sz w:val="24"/>
          <w:u w:val="none"/>
          <w14:textFill>
            <w14:solidFill>
              <w14:schemeClr w14:val="tx1"/>
            </w14:solidFill>
          </w14:textFill>
        </w:rPr>
        <w:fldChar w:fldCharType="end"/>
      </w:r>
      <w:r>
        <w:rPr>
          <w:rFonts w:ascii="宋体" w:hAnsi="宋体"/>
          <w:color w:val="000000" w:themeColor="text1"/>
          <w:sz w:val="24"/>
          <w14:textFill>
            <w14:solidFill>
              <w14:schemeClr w14:val="tx1"/>
            </w14:solidFill>
          </w14:textFill>
        </w:rPr>
        <w:t>的良好记录</w:t>
      </w:r>
      <w:r>
        <w:rPr>
          <w:rFonts w:hint="eastAsia" w:ascii="宋体" w:hAnsi="宋体"/>
          <w:color w:val="000000" w:themeColor="text1"/>
          <w:sz w:val="24"/>
          <w14:textFill>
            <w14:solidFill>
              <w14:schemeClr w14:val="tx1"/>
            </w14:solidFill>
          </w14:textFill>
        </w:rPr>
        <w:t>；</w:t>
      </w:r>
    </w:p>
    <w:p>
      <w:pPr>
        <w:spacing w:line="360" w:lineRule="auto"/>
        <w:ind w:right="-29" w:rightChars="-14"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)参加政府采购活动前三年内，在经营活动中没有重大违法记录</w:t>
      </w:r>
      <w:r>
        <w:rPr>
          <w:rFonts w:hint="eastAsia" w:ascii="宋体" w:hAnsi="宋体"/>
          <w:color w:val="000000" w:themeColor="text1"/>
          <w:sz w:val="24"/>
          <w14:textFill>
            <w14:solidFill>
              <w14:schemeClr w14:val="tx1"/>
            </w14:solidFill>
          </w14:textFill>
        </w:rPr>
        <w:t>；</w:t>
      </w:r>
    </w:p>
    <w:p>
      <w:pPr>
        <w:spacing w:line="360" w:lineRule="auto"/>
        <w:ind w:right="-29" w:rightChars="-14"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)法律、行政法规规定的其他条件。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2、本项目不接受联合体投标。</w:t>
      </w:r>
    </w:p>
    <w:p>
      <w:pPr>
        <w:spacing w:line="360" w:lineRule="auto"/>
        <w:ind w:firstLine="482" w:firstLineChars="200"/>
        <w:rPr>
          <w:rFonts w:ascii="宋体" w:hAnsi="宋体"/>
          <w:b/>
          <w:kern w:val="0"/>
          <w:sz w:val="24"/>
        </w:rPr>
      </w:pPr>
      <w:r>
        <w:rPr>
          <w:rFonts w:hint="eastAsia" w:hAnsi="宋体"/>
          <w:b/>
          <w:color w:val="000000" w:themeColor="text1"/>
          <w:sz w:val="24"/>
          <w14:textFill>
            <w14:solidFill>
              <w14:schemeClr w14:val="tx1"/>
            </w14:solidFill>
          </w14:textFill>
        </w:rPr>
        <w:t>四、采购需求</w:t>
      </w:r>
    </w:p>
    <w:tbl>
      <w:tblPr>
        <w:tblStyle w:val="47"/>
        <w:tblW w:w="7840" w:type="dxa"/>
        <w:jc w:val="center"/>
        <w:tblInd w:w="0" w:type="dxa"/>
        <w:tblLayout w:type="fixed"/>
        <w:tblCellMar>
          <w:top w:w="0" w:type="dxa"/>
          <w:left w:w="0" w:type="dxa"/>
          <w:bottom w:w="0" w:type="dxa"/>
          <w:right w:w="0" w:type="dxa"/>
        </w:tblCellMar>
      </w:tblPr>
      <w:tblGrid>
        <w:gridCol w:w="1910"/>
        <w:gridCol w:w="3110"/>
        <w:gridCol w:w="2820"/>
      </w:tblGrid>
      <w:tr>
        <w:tblPrEx>
          <w:tblLayout w:type="fixed"/>
          <w:tblCellMar>
            <w:top w:w="0" w:type="dxa"/>
            <w:left w:w="0" w:type="dxa"/>
            <w:bottom w:w="0" w:type="dxa"/>
            <w:right w:w="0" w:type="dxa"/>
          </w:tblCellMar>
        </w:tblPrEx>
        <w:trPr>
          <w:trHeight w:val="510" w:hRule="atLeast"/>
          <w:jc w:val="center"/>
        </w:trPr>
        <w:tc>
          <w:tcPr>
            <w:tcW w:w="78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kern w:val="0"/>
                <w:sz w:val="32"/>
                <w:szCs w:val="32"/>
                <w:lang w:bidi="ar"/>
              </w:rPr>
              <w:t>开发（招生）微信小程序项目内容</w:t>
            </w:r>
          </w:p>
        </w:tc>
      </w:tr>
      <w:tr>
        <w:tblPrEx>
          <w:tblLayout w:type="fixed"/>
          <w:tblCellMar>
            <w:top w:w="0" w:type="dxa"/>
            <w:left w:w="0" w:type="dxa"/>
            <w:bottom w:w="0" w:type="dxa"/>
            <w:right w:w="0" w:type="dxa"/>
          </w:tblCellMar>
        </w:tblPrEx>
        <w:trPr>
          <w:trHeight w:val="402"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平台</w:t>
            </w:r>
          </w:p>
        </w:tc>
        <w:tc>
          <w:tcPr>
            <w:tcW w:w="311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功能分类</w:t>
            </w:r>
          </w:p>
        </w:tc>
        <w:tc>
          <w:tcPr>
            <w:tcW w:w="282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w:t>
            </w:r>
          </w:p>
        </w:tc>
      </w:tr>
      <w:tr>
        <w:tblPrEx>
          <w:tblLayout w:type="fixed"/>
          <w:tblCellMar>
            <w:top w:w="0" w:type="dxa"/>
            <w:left w:w="0" w:type="dxa"/>
            <w:bottom w:w="0" w:type="dxa"/>
            <w:right w:w="0" w:type="dxa"/>
          </w:tblCellMar>
        </w:tblPrEx>
        <w:trPr>
          <w:trHeight w:val="402" w:hRule="atLeast"/>
          <w:jc w:val="center"/>
        </w:trPr>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后台端</w:t>
            </w: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首页看板</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5"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角色管理系统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组织管理系统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文章管理系统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录取查询系统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系统管理</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324" w:hRule="atLeast"/>
          <w:jc w:val="center"/>
        </w:trPr>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小程序端</w:t>
            </w: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首页（含联系方式、在线互动）</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校园简介</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学校优势</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招生政策</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后台服务</w:t>
            </w: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身份认证系统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数据存储</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统计分析系统（统计、自助）</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r>
        <w:tblPrEx>
          <w:tblLayout w:type="fixed"/>
          <w:tblCellMar>
            <w:top w:w="0" w:type="dxa"/>
            <w:left w:w="0" w:type="dxa"/>
            <w:bottom w:w="0" w:type="dxa"/>
            <w:right w:w="0" w:type="dxa"/>
          </w:tblCellMar>
        </w:tblPrEx>
        <w:trPr>
          <w:trHeight w:val="402" w:hRule="atLeast"/>
          <w:jc w:val="center"/>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3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消息推送系统</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1项</w:t>
            </w:r>
          </w:p>
        </w:tc>
      </w:tr>
    </w:tbl>
    <w:p>
      <w:pPr>
        <w:rPr>
          <w:rFonts w:asciiTheme="minorEastAsia" w:hAnsiTheme="minorEastAsia" w:eastAsiaTheme="minorEastAsia" w:cstheme="minorEastAsia"/>
          <w:b/>
          <w:sz w:val="28"/>
          <w:szCs w:val="28"/>
        </w:rPr>
      </w:pPr>
    </w:p>
    <w:p>
      <w:pPr>
        <w:spacing w:line="360" w:lineRule="auto"/>
        <w:ind w:firstLine="482" w:firstLineChars="200"/>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五、商务需求</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1．本项目预算价格为：¥89550.00元</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2、本项目预算费用已包含2年服务费，服务费含功能修改增加；报价一律以人民币报价，供应商的报价或成交价，其中包括货品价格、税费、运杂费及合同实施过程中不可预见费用等。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3．基本要求</w:t>
      </w:r>
    </w:p>
    <w:p>
      <w:pPr>
        <w:spacing w:line="360" w:lineRule="auto"/>
        <w:ind w:firstLine="480" w:firstLineChars="200"/>
        <w:rPr>
          <w:rFonts w:ascii="宋体" w:hAnsi="宋体"/>
          <w:color w:val="000000" w:themeColor="text1"/>
          <w:sz w:val="24"/>
          <w14:textFill>
            <w14:solidFill>
              <w14:schemeClr w14:val="tx1"/>
            </w14:solidFill>
          </w14:textFill>
        </w:rPr>
      </w:pPr>
      <w:bookmarkStart w:id="1" w:name="_Toc421187907"/>
      <w:bookmarkEnd w:id="1"/>
      <w:r>
        <w:rPr>
          <w:rFonts w:hint="eastAsia" w:ascii="宋体" w:hAnsi="宋体"/>
          <w:color w:val="000000" w:themeColor="text1"/>
          <w:sz w:val="24"/>
          <w14:textFill>
            <w14:solidFill>
              <w14:schemeClr w14:val="tx1"/>
            </w14:solidFill>
          </w14:textFill>
        </w:rPr>
        <w:t>3.1文章管理（含校园简介、招生政策、信息推送）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▲支持报考指南、通知公告、招生章程、学校简介、院系纵览等传统文章栏目的在线浏览，内容可通过后台实时新增、编辑、删除等操作。</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3.2视频点播功能</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▲支持腾讯视频、本地视频的在线点播，可直接输入在腾讯视频(</w:t>
      </w:r>
      <w:r>
        <w:fldChar w:fldCharType="begin"/>
      </w:r>
      <w:r>
        <w:instrText xml:space="preserve"> HYPERLINK "http://v.qq.com" </w:instrText>
      </w:r>
      <w:r>
        <w:fldChar w:fldCharType="separate"/>
      </w:r>
      <w:r>
        <w:rPr>
          <w:rFonts w:hint="eastAsia" w:ascii="宋体" w:hAnsi="宋体"/>
          <w:color w:val="000000" w:themeColor="text1"/>
          <w:sz w:val="24"/>
          <w14:textFill>
            <w14:solidFill>
              <w14:schemeClr w14:val="tx1"/>
            </w14:solidFill>
          </w14:textFill>
        </w:rPr>
        <w:t>http://v.qq.com</w:t>
      </w:r>
      <w:r>
        <w:rPr>
          <w:rFonts w:hint="eastAsia"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)上的视频地址或上传本地的视频文件，可在文章、简介、校园简介等插入使用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3.3招生画册浏览</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▲将招生宣传画册的jpg文件上传到系统后，可使用模拟翻书的效果进行展示。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3.4招生专题</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▲根据招生类型，将文章栏目、招生计划、历年录取等不同类型的内容集中展示，以便考生可以根据自身的情况针对性的了解某个招生类型的全部招生信息。</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3.5联系方式</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▲根据微信小程序特有的功能，实现学校地图定位展示、一键导航、一键拨打电话、一键打开在线客服等个性化的功能，以便考生可以快速的联系我校。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3.6在线互动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接入微信公众平台客服系统，考生在浏览小程序时，可点击“在线客服”的浮标，直接进行在线咨询，学校“客服人员”通过微信公众平台客服系统的PC端和微信小程序端都可以登录进行解答，支持多名客服人员同时在线解答。</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3.7招生计划查询</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过在后台导入招生计划的信息表，考生可在微信小程序端方便的查询学校在不同省份、批次、科类的招生计划信息。可根据计划投放的省份，生成可视化的地图分布情况。在具体到专业的招生计划页面，可自动关联该专业历年的录取情况，包括最低分、平均分、最低排位等信息。</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3.8统计分析功能</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▲通过在后台导入历年录取数据表，考生在前端自助查询各省份、批次、科类、专业的历年录取情况，包括计划数、平均分、最低分、最低排位。</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3.9自助查询</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▲管理员可以自行创建查询项目，自定义查询字段信息，如录取查询、自主招生成绩查询、自主招生考场座位查询等。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4、供货日期：合同签订后45个工作日。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5、付款方式：安装调试完毕交付使用并验收合格后10个工作日内，采购人凭供应商开具的正式税务发票支付100%的合同款。</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6、培训：成交供应商负责开发（招生）微信小程序使用的技术培训，达到使用部门有关人员能熟练操作。</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7、成交供应商负责免费两年的后台管理系统的维护和使用管理。两年后后台管理服务费为每年8000元，按年付费。</w:t>
      </w:r>
    </w:p>
    <w:bookmarkEnd w:id="0"/>
    <w:p>
      <w:pPr>
        <w:pStyle w:val="23"/>
        <w:tabs>
          <w:tab w:val="left" w:pos="7740"/>
          <w:tab w:val="left" w:pos="9355"/>
        </w:tabs>
        <w:spacing w:line="360" w:lineRule="auto"/>
        <w:ind w:right="-426" w:rightChars="-203"/>
        <w:jc w:val="left"/>
        <w:rPr>
          <w:rFonts w:hAnsi="宋体" w:cs="Times New Roman"/>
          <w:color w:val="000000" w:themeColor="text1"/>
          <w:sz w:val="28"/>
          <w:szCs w:val="28"/>
          <w14:textFill>
            <w14:solidFill>
              <w14:schemeClr w14:val="tx1"/>
            </w14:solidFill>
          </w14:textFill>
        </w:rPr>
      </w:pPr>
    </w:p>
    <w:p>
      <w:pPr>
        <w:spacing w:line="480" w:lineRule="exact"/>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 xml:space="preserve">第三部分  </w:t>
      </w:r>
      <w:r>
        <w:rPr>
          <w:b/>
          <w:color w:val="000000" w:themeColor="text1"/>
          <w:sz w:val="32"/>
          <w:szCs w:val="32"/>
          <w14:textFill>
            <w14:solidFill>
              <w14:schemeClr w14:val="tx1"/>
            </w14:solidFill>
          </w14:textFill>
        </w:rPr>
        <w:t>供应商须知</w:t>
      </w:r>
    </w:p>
    <w:p>
      <w:pPr>
        <w:spacing w:line="360" w:lineRule="auto"/>
        <w:jc w:val="left"/>
        <w:rPr>
          <w:rFonts w:ascii="宋体" w:hAnsi="宋体"/>
          <w:b/>
          <w:color w:val="000000" w:themeColor="text1"/>
          <w:sz w:val="24"/>
          <w14:textFill>
            <w14:solidFill>
              <w14:schemeClr w14:val="tx1"/>
            </w14:solidFill>
          </w14:textFill>
        </w:rPr>
      </w:pPr>
    </w:p>
    <w:p>
      <w:pPr>
        <w:spacing w:line="360" w:lineRule="auto"/>
        <w:ind w:firstLine="472" w:firstLineChars="196"/>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一、概念释义</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1.“采购人”是指：</w:t>
      </w:r>
      <w:r>
        <w:rPr>
          <w:rFonts w:hint="eastAsia" w:ascii="宋体" w:hAnsi="宋体"/>
          <w:color w:val="000000" w:themeColor="text1"/>
          <w:kern w:val="0"/>
          <w:sz w:val="24"/>
          <w14:textFill>
            <w14:solidFill>
              <w14:schemeClr w14:val="tx1"/>
            </w14:solidFill>
          </w14:textFill>
        </w:rPr>
        <w:t>汕尾职业技术学院</w:t>
      </w:r>
      <w:r>
        <w:rPr>
          <w:rFonts w:hint="eastAsia" w:ascii="宋体" w:hAnsi="宋体"/>
          <w:color w:val="000000" w:themeColor="text1"/>
          <w:sz w:val="24"/>
          <w14:textFill>
            <w14:solidFill>
              <w14:schemeClr w14:val="tx1"/>
            </w14:solidFill>
          </w14:textFill>
        </w:rPr>
        <w:t>。</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2.“监管部门”是指：汕尾职业技术学院审计处。</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3．“招标采购单位”是指：采购人。 </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4．合格的供应商:</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4.1符合《政府采购法》第二十二条规定的供应商。</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4.2符合谈判文件规定的项目特殊条件要求的供应商。</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5.“成交供应商”是指经法定程序确认并授以合同的供应商。</w:t>
      </w:r>
    </w:p>
    <w:p>
      <w:pPr>
        <w:pStyle w:val="23"/>
        <w:adjustRightInd w:val="0"/>
        <w:snapToGrid w:val="0"/>
        <w:spacing w:line="360" w:lineRule="auto"/>
        <w:ind w:left="968" w:leftChars="228" w:hanging="489" w:hangingChars="203"/>
        <w:rPr>
          <w:rFonts w:hAnsi="宋体" w:cs="Arial"/>
          <w:b/>
          <w:color w:val="000000" w:themeColor="text1"/>
          <w:sz w:val="24"/>
          <w:szCs w:val="24"/>
          <w14:textFill>
            <w14:solidFill>
              <w14:schemeClr w14:val="tx1"/>
            </w14:solidFill>
          </w14:textFill>
        </w:rPr>
      </w:pPr>
      <w:r>
        <w:rPr>
          <w:rFonts w:hAnsi="宋体" w:cs="Arial"/>
          <w:b/>
          <w:color w:val="000000" w:themeColor="text1"/>
          <w:sz w:val="24"/>
          <w:szCs w:val="24"/>
          <w14:textFill>
            <w14:solidFill>
              <w14:schemeClr w14:val="tx1"/>
            </w14:solidFill>
          </w14:textFill>
        </w:rPr>
        <w:t>二、采购文件</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.采购文件的构成</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.1采购文件由下列文件以及在采购过程中发出的澄清更正文件组成：</w:t>
      </w:r>
    </w:p>
    <w:p>
      <w:pPr>
        <w:tabs>
          <w:tab w:val="left" w:pos="851"/>
        </w:tabs>
        <w:autoSpaceDE w:val="0"/>
        <w:autoSpaceDN w:val="0"/>
        <w:adjustRightInd w:val="0"/>
        <w:snapToGrid w:val="0"/>
        <w:spacing w:line="360" w:lineRule="auto"/>
        <w:ind w:firstLine="480" w:firstLineChars="200"/>
        <w:rPr>
          <w:rFonts w:ascii="宋体" w:hAnsi="宋体" w:cs="Arial"/>
          <w:snapToGrid w:val="0"/>
          <w:color w:val="000000" w:themeColor="text1"/>
          <w:sz w:val="24"/>
          <w14:textFill>
            <w14:solidFill>
              <w14:schemeClr w14:val="tx1"/>
            </w14:solidFill>
          </w14:textFill>
        </w:rPr>
      </w:pPr>
      <w:r>
        <w:rPr>
          <w:rFonts w:ascii="宋体" w:hAnsi="宋体" w:cs="Arial"/>
          <w:snapToGrid w:val="0"/>
          <w:color w:val="000000" w:themeColor="text1"/>
          <w:sz w:val="24"/>
          <w14:textFill>
            <w14:solidFill>
              <w14:schemeClr w14:val="tx1"/>
            </w14:solidFill>
          </w14:textFill>
        </w:rPr>
        <w:t>1)</w:t>
      </w:r>
      <w:r>
        <w:rPr>
          <w:rFonts w:ascii="宋体" w:hAnsi="宋体" w:cs="Arial"/>
          <w:snapToGrid w:val="0"/>
          <w:color w:val="000000" w:themeColor="text1"/>
          <w:sz w:val="24"/>
          <w14:textFill>
            <w14:solidFill>
              <w14:schemeClr w14:val="tx1"/>
            </w14:solidFill>
          </w14:textFill>
        </w:rPr>
        <w:tab/>
      </w:r>
      <w:r>
        <w:rPr>
          <w:rFonts w:ascii="宋体" w:hAnsi="宋体" w:cs="Arial"/>
          <w:snapToGrid w:val="0"/>
          <w:color w:val="000000" w:themeColor="text1"/>
          <w:sz w:val="24"/>
          <w14:textFill>
            <w14:solidFill>
              <w14:schemeClr w14:val="tx1"/>
            </w14:solidFill>
          </w14:textFill>
        </w:rPr>
        <w:t>报价邀请函</w:t>
      </w:r>
    </w:p>
    <w:p>
      <w:pPr>
        <w:tabs>
          <w:tab w:val="left" w:pos="851"/>
        </w:tabs>
        <w:autoSpaceDE w:val="0"/>
        <w:autoSpaceDN w:val="0"/>
        <w:adjustRightInd w:val="0"/>
        <w:snapToGrid w:val="0"/>
        <w:spacing w:line="360" w:lineRule="auto"/>
        <w:ind w:firstLine="480" w:firstLineChars="200"/>
        <w:rPr>
          <w:rFonts w:ascii="宋体" w:hAnsi="宋体" w:cs="Arial"/>
          <w:snapToGrid w:val="0"/>
          <w:color w:val="000000" w:themeColor="text1"/>
          <w:sz w:val="24"/>
          <w14:textFill>
            <w14:solidFill>
              <w14:schemeClr w14:val="tx1"/>
            </w14:solidFill>
          </w14:textFill>
        </w:rPr>
      </w:pPr>
      <w:r>
        <w:rPr>
          <w:rFonts w:ascii="宋体" w:hAnsi="宋体" w:cs="Arial"/>
          <w:snapToGrid w:val="0"/>
          <w:color w:val="000000" w:themeColor="text1"/>
          <w:sz w:val="24"/>
          <w14:textFill>
            <w14:solidFill>
              <w14:schemeClr w14:val="tx1"/>
            </w14:solidFill>
          </w14:textFill>
        </w:rPr>
        <w:t>2)</w:t>
      </w:r>
      <w:r>
        <w:rPr>
          <w:rFonts w:ascii="宋体" w:hAnsi="宋体" w:cs="Arial"/>
          <w:snapToGrid w:val="0"/>
          <w:color w:val="000000" w:themeColor="text1"/>
          <w:sz w:val="24"/>
          <w14:textFill>
            <w14:solidFill>
              <w14:schemeClr w14:val="tx1"/>
            </w14:solidFill>
          </w14:textFill>
        </w:rPr>
        <w:tab/>
      </w:r>
      <w:r>
        <w:rPr>
          <w:rFonts w:ascii="宋体" w:hAnsi="宋体" w:cs="Arial"/>
          <w:snapToGrid w:val="0"/>
          <w:color w:val="000000" w:themeColor="text1"/>
          <w:sz w:val="24"/>
          <w14:textFill>
            <w14:solidFill>
              <w14:schemeClr w14:val="tx1"/>
            </w14:solidFill>
          </w14:textFill>
        </w:rPr>
        <w:t>用户需求书</w:t>
      </w:r>
    </w:p>
    <w:p>
      <w:pPr>
        <w:tabs>
          <w:tab w:val="left" w:pos="851"/>
        </w:tabs>
        <w:autoSpaceDE w:val="0"/>
        <w:autoSpaceDN w:val="0"/>
        <w:adjustRightInd w:val="0"/>
        <w:snapToGrid w:val="0"/>
        <w:spacing w:line="360" w:lineRule="auto"/>
        <w:ind w:firstLine="480" w:firstLineChars="200"/>
        <w:rPr>
          <w:rFonts w:ascii="宋体" w:hAnsi="宋体" w:cs="Arial"/>
          <w:snapToGrid w:val="0"/>
          <w:color w:val="000000" w:themeColor="text1"/>
          <w:sz w:val="24"/>
          <w14:textFill>
            <w14:solidFill>
              <w14:schemeClr w14:val="tx1"/>
            </w14:solidFill>
          </w14:textFill>
        </w:rPr>
      </w:pPr>
      <w:r>
        <w:rPr>
          <w:rFonts w:ascii="宋体" w:hAnsi="宋体" w:cs="Arial"/>
          <w:snapToGrid w:val="0"/>
          <w:color w:val="000000" w:themeColor="text1"/>
          <w:sz w:val="24"/>
          <w14:textFill>
            <w14:solidFill>
              <w14:schemeClr w14:val="tx1"/>
            </w14:solidFill>
          </w14:textFill>
        </w:rPr>
        <w:t>3)</w:t>
      </w:r>
      <w:r>
        <w:rPr>
          <w:rFonts w:ascii="宋体" w:hAnsi="宋体" w:cs="Arial"/>
          <w:snapToGrid w:val="0"/>
          <w:color w:val="000000" w:themeColor="text1"/>
          <w:sz w:val="24"/>
          <w14:textFill>
            <w14:solidFill>
              <w14:schemeClr w14:val="tx1"/>
            </w14:solidFill>
          </w14:textFill>
        </w:rPr>
        <w:tab/>
      </w:r>
      <w:r>
        <w:rPr>
          <w:rFonts w:ascii="宋体" w:hAnsi="宋体" w:cs="Arial"/>
          <w:snapToGrid w:val="0"/>
          <w:color w:val="000000" w:themeColor="text1"/>
          <w:sz w:val="24"/>
          <w14:textFill>
            <w14:solidFill>
              <w14:schemeClr w14:val="tx1"/>
            </w14:solidFill>
          </w14:textFill>
        </w:rPr>
        <w:t>供应商须知</w:t>
      </w:r>
    </w:p>
    <w:p>
      <w:pPr>
        <w:tabs>
          <w:tab w:val="left" w:pos="851"/>
        </w:tabs>
        <w:autoSpaceDE w:val="0"/>
        <w:autoSpaceDN w:val="0"/>
        <w:adjustRightInd w:val="0"/>
        <w:snapToGrid w:val="0"/>
        <w:spacing w:line="360" w:lineRule="auto"/>
        <w:ind w:firstLine="480" w:firstLineChars="200"/>
        <w:rPr>
          <w:rFonts w:ascii="宋体" w:hAnsi="宋体" w:cs="Arial"/>
          <w:snapToGrid w:val="0"/>
          <w:color w:val="000000" w:themeColor="text1"/>
          <w:sz w:val="24"/>
          <w14:textFill>
            <w14:solidFill>
              <w14:schemeClr w14:val="tx1"/>
            </w14:solidFill>
          </w14:textFill>
        </w:rPr>
      </w:pPr>
      <w:r>
        <w:rPr>
          <w:rFonts w:ascii="宋体" w:hAnsi="宋体" w:cs="Arial"/>
          <w:snapToGrid w:val="0"/>
          <w:color w:val="000000" w:themeColor="text1"/>
          <w:sz w:val="24"/>
          <w14:textFill>
            <w14:solidFill>
              <w14:schemeClr w14:val="tx1"/>
            </w14:solidFill>
          </w14:textFill>
        </w:rPr>
        <w:t>4)</w:t>
      </w:r>
      <w:r>
        <w:rPr>
          <w:rFonts w:ascii="宋体" w:hAnsi="宋体" w:cs="Arial"/>
          <w:snapToGrid w:val="0"/>
          <w:color w:val="000000" w:themeColor="text1"/>
          <w:sz w:val="24"/>
          <w14:textFill>
            <w14:solidFill>
              <w14:schemeClr w14:val="tx1"/>
            </w14:solidFill>
          </w14:textFill>
        </w:rPr>
        <w:tab/>
      </w:r>
      <w:r>
        <w:rPr>
          <w:rFonts w:ascii="宋体" w:hAnsi="宋体" w:cs="Arial"/>
          <w:snapToGrid w:val="0"/>
          <w:color w:val="000000" w:themeColor="text1"/>
          <w:sz w:val="24"/>
          <w14:textFill>
            <w14:solidFill>
              <w14:schemeClr w14:val="tx1"/>
            </w14:solidFill>
          </w14:textFill>
        </w:rPr>
        <w:t>磋商、评审、成交</w:t>
      </w:r>
    </w:p>
    <w:p>
      <w:pPr>
        <w:tabs>
          <w:tab w:val="left" w:pos="851"/>
        </w:tabs>
        <w:autoSpaceDE w:val="0"/>
        <w:autoSpaceDN w:val="0"/>
        <w:adjustRightInd w:val="0"/>
        <w:snapToGrid w:val="0"/>
        <w:spacing w:line="360" w:lineRule="auto"/>
        <w:ind w:firstLine="480" w:firstLineChars="200"/>
        <w:rPr>
          <w:rFonts w:ascii="宋体" w:hAnsi="宋体" w:cs="Arial"/>
          <w:snapToGrid w:val="0"/>
          <w:color w:val="000000" w:themeColor="text1"/>
          <w:sz w:val="24"/>
          <w14:textFill>
            <w14:solidFill>
              <w14:schemeClr w14:val="tx1"/>
            </w14:solidFill>
          </w14:textFill>
        </w:rPr>
      </w:pPr>
      <w:r>
        <w:rPr>
          <w:rFonts w:ascii="宋体" w:hAnsi="宋体" w:cs="Arial"/>
          <w:snapToGrid w:val="0"/>
          <w:color w:val="000000" w:themeColor="text1"/>
          <w:sz w:val="24"/>
          <w14:textFill>
            <w14:solidFill>
              <w14:schemeClr w14:val="tx1"/>
            </w14:solidFill>
          </w14:textFill>
        </w:rPr>
        <w:t>5)</w:t>
      </w:r>
      <w:r>
        <w:rPr>
          <w:rFonts w:ascii="宋体" w:hAnsi="宋体" w:cs="Arial"/>
          <w:snapToGrid w:val="0"/>
          <w:color w:val="000000" w:themeColor="text1"/>
          <w:sz w:val="24"/>
          <w14:textFill>
            <w14:solidFill>
              <w14:schemeClr w14:val="tx1"/>
            </w14:solidFill>
          </w14:textFill>
        </w:rPr>
        <w:tab/>
      </w:r>
      <w:r>
        <w:rPr>
          <w:rFonts w:ascii="宋体" w:hAnsi="宋体" w:cs="Arial"/>
          <w:snapToGrid w:val="0"/>
          <w:color w:val="000000" w:themeColor="text1"/>
          <w:sz w:val="24"/>
          <w14:textFill>
            <w14:solidFill>
              <w14:schemeClr w14:val="tx1"/>
            </w14:solidFill>
          </w14:textFill>
        </w:rPr>
        <w:t>合同书格式</w:t>
      </w:r>
    </w:p>
    <w:p>
      <w:pPr>
        <w:tabs>
          <w:tab w:val="left" w:pos="851"/>
        </w:tabs>
        <w:autoSpaceDE w:val="0"/>
        <w:autoSpaceDN w:val="0"/>
        <w:adjustRightInd w:val="0"/>
        <w:snapToGrid w:val="0"/>
        <w:spacing w:line="360" w:lineRule="auto"/>
        <w:ind w:firstLine="480" w:firstLineChars="200"/>
        <w:rPr>
          <w:rFonts w:ascii="宋体" w:hAnsi="宋体" w:cs="Arial"/>
          <w:snapToGrid w:val="0"/>
          <w:color w:val="000000" w:themeColor="text1"/>
          <w:sz w:val="24"/>
          <w14:textFill>
            <w14:solidFill>
              <w14:schemeClr w14:val="tx1"/>
            </w14:solidFill>
          </w14:textFill>
        </w:rPr>
      </w:pPr>
      <w:r>
        <w:rPr>
          <w:rFonts w:ascii="宋体" w:hAnsi="宋体" w:cs="Arial"/>
          <w:snapToGrid w:val="0"/>
          <w:color w:val="000000" w:themeColor="text1"/>
          <w:sz w:val="24"/>
          <w14:textFill>
            <w14:solidFill>
              <w14:schemeClr w14:val="tx1"/>
            </w14:solidFill>
          </w14:textFill>
        </w:rPr>
        <w:t>6)</w:t>
      </w:r>
      <w:r>
        <w:rPr>
          <w:rFonts w:ascii="宋体" w:hAnsi="宋体" w:cs="Arial"/>
          <w:snapToGrid w:val="0"/>
          <w:color w:val="000000" w:themeColor="text1"/>
          <w:sz w:val="24"/>
          <w14:textFill>
            <w14:solidFill>
              <w14:schemeClr w14:val="tx1"/>
            </w14:solidFill>
          </w14:textFill>
        </w:rPr>
        <w:tab/>
      </w:r>
      <w:r>
        <w:rPr>
          <w:rFonts w:ascii="宋体" w:hAnsi="宋体" w:cs="Arial"/>
          <w:snapToGrid w:val="0"/>
          <w:color w:val="000000" w:themeColor="text1"/>
          <w:sz w:val="24"/>
          <w14:textFill>
            <w14:solidFill>
              <w14:schemeClr w14:val="tx1"/>
            </w14:solidFill>
          </w14:textFill>
        </w:rPr>
        <w:t xml:space="preserve">响应文件格式 </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snapToGrid w:val="0"/>
          <w:color w:val="000000" w:themeColor="text1"/>
          <w:sz w:val="24"/>
          <w14:textFill>
            <w14:solidFill>
              <w14:schemeClr w14:val="tx1"/>
            </w14:solidFill>
          </w14:textFill>
        </w:rPr>
        <w:t>7)</w:t>
      </w:r>
      <w:r>
        <w:rPr>
          <w:rFonts w:ascii="宋体" w:hAnsi="宋体" w:cs="Arial"/>
          <w:snapToGrid w:val="0"/>
          <w:color w:val="000000" w:themeColor="text1"/>
          <w:sz w:val="24"/>
          <w14:textFill>
            <w14:solidFill>
              <w14:schemeClr w14:val="tx1"/>
            </w14:solidFill>
          </w14:textFill>
        </w:rPr>
        <w:tab/>
      </w:r>
      <w:r>
        <w:rPr>
          <w:rFonts w:ascii="宋体" w:hAnsi="宋体" w:cs="Arial"/>
          <w:snapToGrid w:val="0"/>
          <w:color w:val="000000" w:themeColor="text1"/>
          <w:sz w:val="24"/>
          <w14:textFill>
            <w14:solidFill>
              <w14:schemeClr w14:val="tx1"/>
            </w14:solidFill>
          </w14:textFill>
        </w:rPr>
        <w:t>在采购过程中由采购</w:t>
      </w:r>
      <w:r>
        <w:rPr>
          <w:rFonts w:hint="eastAsia" w:ascii="宋体" w:hAnsi="宋体" w:cs="Arial"/>
          <w:snapToGrid w:val="0"/>
          <w:color w:val="000000" w:themeColor="text1"/>
          <w:sz w:val="24"/>
          <w14:textFill>
            <w14:solidFill>
              <w14:schemeClr w14:val="tx1"/>
            </w14:solidFill>
          </w14:textFill>
        </w:rPr>
        <w:t>人</w:t>
      </w:r>
      <w:r>
        <w:rPr>
          <w:rFonts w:ascii="宋体" w:hAnsi="宋体" w:cs="Arial"/>
          <w:snapToGrid w:val="0"/>
          <w:color w:val="000000" w:themeColor="text1"/>
          <w:sz w:val="24"/>
          <w14:textFill>
            <w14:solidFill>
              <w14:schemeClr w14:val="tx1"/>
            </w14:solidFill>
          </w14:textFill>
        </w:rPr>
        <w:t>发出的澄清更正文件等</w:t>
      </w:r>
    </w:p>
    <w:p>
      <w:pPr>
        <w:tabs>
          <w:tab w:val="left" w:pos="851"/>
        </w:tabs>
        <w:autoSpaceDE w:val="0"/>
        <w:autoSpaceDN w:val="0"/>
        <w:adjustRightInd w:val="0"/>
        <w:snapToGrid w:val="0"/>
        <w:spacing w:line="360" w:lineRule="auto"/>
        <w:ind w:right="32"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.采购文件的澄清更正</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.1采购</w:t>
      </w:r>
      <w:r>
        <w:rPr>
          <w:rFonts w:hint="eastAsia" w:ascii="宋体" w:hAnsi="宋体" w:cs="Arial"/>
          <w:color w:val="000000" w:themeColor="text1"/>
          <w:sz w:val="24"/>
          <w14:textFill>
            <w14:solidFill>
              <w14:schemeClr w14:val="tx1"/>
            </w14:solidFill>
          </w14:textFill>
        </w:rPr>
        <w:t>人</w:t>
      </w:r>
      <w:r>
        <w:rPr>
          <w:rFonts w:ascii="宋体" w:hAnsi="宋体" w:cs="Arial"/>
          <w:color w:val="000000" w:themeColor="text1"/>
          <w:sz w:val="24"/>
          <w14:textFill>
            <w14:solidFill>
              <w14:schemeClr w14:val="tx1"/>
            </w14:solidFill>
          </w14:textFill>
        </w:rPr>
        <w:t>对采购文件进行必要的澄清更正的，在指定媒体上发布公告，并通知所有报名及购买采购文件的供应商，报名及购买采购文件的供应商在收到澄清更正通知后应按要求以书面形式（加盖单位公章，传真有效）予以确认，该澄清更正的内容为采购文件的组成部分。</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.2根据采购的具体情况，采购</w:t>
      </w:r>
      <w:r>
        <w:rPr>
          <w:rFonts w:hint="eastAsia" w:ascii="宋体" w:hAnsi="宋体" w:cs="Arial"/>
          <w:color w:val="000000" w:themeColor="text1"/>
          <w:sz w:val="24"/>
          <w14:textFill>
            <w14:solidFill>
              <w14:schemeClr w14:val="tx1"/>
            </w14:solidFill>
          </w14:textFill>
        </w:rPr>
        <w:t>人</w:t>
      </w:r>
      <w:r>
        <w:rPr>
          <w:rFonts w:ascii="宋体" w:hAnsi="宋体" w:cs="Arial"/>
          <w:color w:val="000000" w:themeColor="text1"/>
          <w:sz w:val="24"/>
          <w14:textFill>
            <w14:solidFill>
              <w14:schemeClr w14:val="tx1"/>
            </w14:solidFill>
          </w14:textFill>
        </w:rPr>
        <w:t>可延长响应文件递交截止时间和磋商时间，并将变更时间在指定媒体上发布公告及通知所有报名及购买采购文件的供应商。</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三、响应文件的编制和数量</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.报价的语言</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.1供应商提交的响应文件以及供应商与采购</w:t>
      </w:r>
      <w:r>
        <w:rPr>
          <w:rFonts w:hint="eastAsia" w:ascii="宋体" w:hAnsi="宋体" w:cs="Arial"/>
          <w:color w:val="000000" w:themeColor="text1"/>
          <w:sz w:val="24"/>
          <w14:textFill>
            <w14:solidFill>
              <w14:schemeClr w14:val="tx1"/>
            </w14:solidFill>
          </w14:textFill>
        </w:rPr>
        <w:t>人</w:t>
      </w:r>
      <w:r>
        <w:rPr>
          <w:rFonts w:ascii="宋体" w:hAnsi="宋体" w:cs="Arial"/>
          <w:color w:val="000000" w:themeColor="text1"/>
          <w:sz w:val="24"/>
          <w14:textFill>
            <w14:solidFill>
              <w14:schemeClr w14:val="tx1"/>
            </w14:solidFill>
          </w14:textFill>
        </w:rPr>
        <w:t>就有关报价的所有来往函电均应使用中文。供应商提交的支持文件或印刷的资料可以用另一种语言，但相应内容应附有中文翻译本，两种语言不一致时以中文翻译本为准。</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.响应文件编制</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.1供应商应当对响应文件进行装订，对未经装订的响应文件可能发生的文件散落或缺损，由此产生的后果由供应商承担。</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2供应商应认真阅读、并充分理解采购文件的全部内容（包括所有的补充、修改内容、重要事项、格式、条款和技术规范、参数及要求等），并应完整、真实、准确的填写采购文件中规定的所有内容。供应商没有按照采购文件要求提交全部资料，或者报价没有对采购文件在各方面都作出实质性响应是供应商的风险，有可能导致其报价被拒绝，或被认定为无效响应或被确定为报价无效。</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.3供应商必须对响应文件所提供的全部资料的真实性承担法律责任，并无条件接受采购人对其中任何资料进行核实的要求。</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.4如果因为供应商响应文件填报的内容不详，或没有提供采购文件中所要求的全部资料及数据，由此造成的后果，其责任由供应商承担。</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.报价及计量</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.1供应商所提供的货物和服务均应以人民币报价。</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.2除非采购文件的技术规格中另有规定，供应商在响应文件中及其与采购人的所有往来文件中的计量单位均应采用中华人民共和国法定计量单位。</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4</w:t>
      </w:r>
      <w:r>
        <w:rPr>
          <w:rFonts w:ascii="宋体" w:hAnsi="宋体" w:cs="Arial"/>
          <w:color w:val="000000" w:themeColor="text1"/>
          <w:sz w:val="24"/>
          <w14:textFill>
            <w14:solidFill>
              <w14:schemeClr w14:val="tx1"/>
            </w14:solidFill>
          </w14:textFill>
        </w:rPr>
        <w:t>.磋商保证金</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4</w:t>
      </w:r>
      <w:r>
        <w:rPr>
          <w:rFonts w:ascii="宋体" w:hAnsi="宋体" w:cs="Arial"/>
          <w:color w:val="000000" w:themeColor="text1"/>
          <w:sz w:val="24"/>
          <w14:textFill>
            <w14:solidFill>
              <w14:schemeClr w14:val="tx1"/>
            </w14:solidFill>
          </w14:textFill>
        </w:rPr>
        <w:t>.1供应商应按采购文件规定的金额和期限交纳磋商保证金，磋商保证金作为响应文件的组成部分。</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4</w:t>
      </w:r>
      <w:r>
        <w:rPr>
          <w:rFonts w:ascii="宋体" w:hAnsi="宋体" w:cs="Arial"/>
          <w:color w:val="000000" w:themeColor="text1"/>
          <w:sz w:val="24"/>
          <w14:textFill>
            <w14:solidFill>
              <w14:schemeClr w14:val="tx1"/>
            </w14:solidFill>
          </w14:textFill>
        </w:rPr>
        <w:t>.2磋商保证金可以采用银行转账、银行保函（或《政府采购报价担保函》）等形式提交。交纳办法如下：</w:t>
      </w:r>
    </w:p>
    <w:p>
      <w:pPr>
        <w:tabs>
          <w:tab w:val="left" w:pos="851"/>
        </w:tabs>
        <w:autoSpaceDE w:val="0"/>
        <w:autoSpaceDN w:val="0"/>
        <w:adjustRightInd w:val="0"/>
        <w:snapToGrid w:val="0"/>
        <w:spacing w:line="360" w:lineRule="auto"/>
        <w:ind w:firstLine="482" w:firstLineChars="200"/>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4.3保证金金额为：</w:t>
      </w:r>
      <w:r>
        <w:rPr>
          <w:rFonts w:hint="eastAsia" w:ascii="宋体" w:hAnsi="宋体" w:cs="宋体"/>
          <w:b/>
          <w:color w:val="000000" w:themeColor="text1"/>
          <w:sz w:val="24"/>
          <w14:textFill>
            <w14:solidFill>
              <w14:schemeClr w14:val="tx1"/>
            </w14:solidFill>
          </w14:textFill>
        </w:rPr>
        <w:t>￥1500</w:t>
      </w:r>
      <w:r>
        <w:rPr>
          <w:rFonts w:hint="eastAsia" w:ascii="宋体" w:hAnsi="宋体" w:cs="Arial"/>
          <w:b/>
          <w:color w:val="000000" w:themeColor="text1"/>
          <w:sz w:val="24"/>
          <w14:textFill>
            <w14:solidFill>
              <w14:schemeClr w14:val="tx1"/>
            </w14:solidFill>
          </w14:textFill>
        </w:rPr>
        <w:t>.00元。</w:t>
      </w:r>
    </w:p>
    <w:p>
      <w:pPr>
        <w:tabs>
          <w:tab w:val="left" w:pos="851"/>
        </w:tabs>
        <w:autoSpaceDE w:val="0"/>
        <w:autoSpaceDN w:val="0"/>
        <w:adjustRightInd w:val="0"/>
        <w:snapToGrid w:val="0"/>
        <w:spacing w:line="360" w:lineRule="auto"/>
        <w:ind w:firstLine="480" w:firstLineChars="200"/>
        <w:rPr>
          <w:rFonts w:eastAsia="华文细黑"/>
          <w:b/>
          <w:bCs/>
          <w:color w:val="000000" w:themeColor="text1"/>
          <w14:textFill>
            <w14:solidFill>
              <w14:schemeClr w14:val="tx1"/>
            </w14:solidFill>
          </w14:textFill>
        </w:rPr>
      </w:pPr>
      <w:r>
        <w:rPr>
          <w:rFonts w:ascii="宋体" w:hAnsi="宋体" w:cs="Arial"/>
          <w:color w:val="000000" w:themeColor="text1"/>
          <w:sz w:val="24"/>
          <w14:textFill>
            <w14:solidFill>
              <w14:schemeClr w14:val="tx1"/>
            </w14:solidFill>
          </w14:textFill>
        </w:rPr>
        <w:t>采用银行转账方式的，应在响应文件递交截止时间之前到达采购</w:t>
      </w:r>
      <w:r>
        <w:rPr>
          <w:rFonts w:hint="eastAsia" w:ascii="宋体" w:hAnsi="宋体" w:cs="Arial"/>
          <w:color w:val="000000" w:themeColor="text1"/>
          <w:sz w:val="24"/>
          <w14:textFill>
            <w14:solidFill>
              <w14:schemeClr w14:val="tx1"/>
            </w14:solidFill>
          </w14:textFill>
        </w:rPr>
        <w:t>人财务</w:t>
      </w:r>
      <w:r>
        <w:rPr>
          <w:rFonts w:ascii="宋体" w:hAnsi="宋体" w:cs="Arial"/>
          <w:color w:val="000000" w:themeColor="text1"/>
          <w:sz w:val="24"/>
          <w14:textFill>
            <w14:solidFill>
              <w14:schemeClr w14:val="tx1"/>
            </w14:solidFill>
          </w14:textFill>
        </w:rPr>
        <w:t>账户；</w:t>
      </w:r>
    </w:p>
    <w:p>
      <w:pPr>
        <w:pStyle w:val="23"/>
        <w:spacing w:line="400" w:lineRule="exact"/>
        <w:ind w:firstLine="482" w:firstLineChars="200"/>
        <w:jc w:val="left"/>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户名: 汕尾职业技术学院。</w:t>
      </w:r>
    </w:p>
    <w:p>
      <w:pPr>
        <w:pStyle w:val="23"/>
        <w:spacing w:line="400" w:lineRule="exact"/>
        <w:ind w:firstLine="482" w:firstLineChars="200"/>
        <w:jc w:val="left"/>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开户银行: 中国建设银行股份有限公司汕尾市分行营业部。</w:t>
      </w:r>
    </w:p>
    <w:p>
      <w:pPr>
        <w:widowControl/>
        <w:tabs>
          <w:tab w:val="left" w:pos="3870"/>
        </w:tabs>
        <w:spacing w:line="400" w:lineRule="exact"/>
        <w:ind w:firstLine="482" w:firstLineChars="200"/>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帐号: 44001736305053005783。</w:t>
      </w:r>
    </w:p>
    <w:p>
      <w:pPr>
        <w:widowControl/>
        <w:tabs>
          <w:tab w:val="left" w:pos="3870"/>
        </w:tabs>
        <w:spacing w:line="400" w:lineRule="exact"/>
        <w:ind w:firstLine="482" w:firstLineChars="200"/>
        <w:rPr>
          <w:rFonts w:hAnsi="宋体" w:cs="宋体"/>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备注：请注明(开发招生微信小程序项目保证金）。</w:t>
      </w:r>
    </w:p>
    <w:p>
      <w:pPr>
        <w:widowControl/>
        <w:spacing w:line="40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4.4未按规定交纳投标保证金的将被视为无效投标。</w:t>
      </w:r>
    </w:p>
    <w:p>
      <w:pPr>
        <w:widowControl/>
        <w:spacing w:line="40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4.5未中标的报价人的投标保证金,招标人将在公布中标结果后5个工作日内予以退还(不计利息)。</w:t>
      </w:r>
    </w:p>
    <w:p>
      <w:pPr>
        <w:widowControl/>
        <w:spacing w:line="40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4.6中标人的投标保证金在签订合同后,凭本次项目合同书到汕尾职业技术学院办理保证金退还手续(不计利息)。</w:t>
      </w:r>
    </w:p>
    <w:p>
      <w:pPr>
        <w:widowControl/>
        <w:spacing w:line="40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4.7下列任何情况发生时，投标保证金将被汕尾职业技术学院没收、上缴国库。</w:t>
      </w:r>
    </w:p>
    <w:p>
      <w:pPr>
        <w:widowControl/>
        <w:spacing w:line="40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（1）报价人在报价中规定的投标有效期内撤回其投标。</w:t>
      </w:r>
    </w:p>
    <w:p>
      <w:pPr>
        <w:widowControl/>
        <w:spacing w:line="40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（2）中标人在规定的期限内未能:</w:t>
      </w:r>
    </w:p>
    <w:p>
      <w:pPr>
        <w:widowControl/>
        <w:spacing w:line="40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a按询价文件要求签订合同。</w:t>
      </w:r>
    </w:p>
    <w:p>
      <w:pPr>
        <w:widowControl/>
        <w:spacing w:line="40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b接受对报价文件错误的修正。</w:t>
      </w:r>
    </w:p>
    <w:p>
      <w:pPr>
        <w:widowControl/>
        <w:spacing w:line="400" w:lineRule="exact"/>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（3）提供存在虚假内容的报价文件。</w:t>
      </w:r>
    </w:p>
    <w:p>
      <w:pPr>
        <w:tabs>
          <w:tab w:val="left" w:pos="851"/>
        </w:tabs>
        <w:autoSpaceDE w:val="0"/>
        <w:autoSpaceDN w:val="0"/>
        <w:adjustRightInd w:val="0"/>
        <w:snapToGrid w:val="0"/>
        <w:spacing w:line="360" w:lineRule="auto"/>
        <w:rPr>
          <w:rFonts w:ascii="宋体" w:hAnsi="宋体" w:cs="Arial"/>
          <w:color w:val="000000" w:themeColor="text1"/>
          <w:sz w:val="24"/>
          <w14:textFill>
            <w14:solidFill>
              <w14:schemeClr w14:val="tx1"/>
            </w14:solidFill>
          </w14:textFill>
        </w:rPr>
      </w:pP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w:t>
      </w:r>
      <w:r>
        <w:rPr>
          <w:rFonts w:ascii="宋体" w:hAnsi="宋体" w:cs="Arial"/>
          <w:color w:val="000000" w:themeColor="text1"/>
          <w:sz w:val="24"/>
          <w14:textFill>
            <w14:solidFill>
              <w14:schemeClr w14:val="tx1"/>
            </w14:solidFill>
          </w14:textFill>
        </w:rPr>
        <w:t>.响应文件的数量和签署</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w:t>
      </w:r>
      <w:r>
        <w:rPr>
          <w:rFonts w:ascii="宋体" w:hAnsi="宋体" w:cs="Arial"/>
          <w:color w:val="000000" w:themeColor="text1"/>
          <w:sz w:val="24"/>
          <w14:textFill>
            <w14:solidFill>
              <w14:schemeClr w14:val="tx1"/>
            </w14:solidFill>
          </w14:textFill>
        </w:rPr>
        <w:t>.1供应商应编制响应文件正本一份和副本</w:t>
      </w:r>
      <w:r>
        <w:rPr>
          <w:rFonts w:hint="eastAsia" w:ascii="宋体" w:hAnsi="宋体" w:cs="Arial"/>
          <w:color w:val="000000" w:themeColor="text1"/>
          <w:sz w:val="24"/>
          <w14:textFill>
            <w14:solidFill>
              <w14:schemeClr w14:val="tx1"/>
            </w14:solidFill>
          </w14:textFill>
        </w:rPr>
        <w:t>二</w:t>
      </w:r>
      <w:r>
        <w:rPr>
          <w:rFonts w:ascii="宋体" w:hAnsi="宋体" w:cs="Arial"/>
          <w:color w:val="000000" w:themeColor="text1"/>
          <w:sz w:val="24"/>
          <w14:textFill>
            <w14:solidFill>
              <w14:schemeClr w14:val="tx1"/>
            </w14:solidFill>
          </w14:textFill>
        </w:rPr>
        <w:t>份，响应文件的副本可采用正本的复印件。每套响应文件须清楚地标明“正本”、“副本”。若副本与正本不符，以正本为准。</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w:t>
      </w:r>
      <w:r>
        <w:rPr>
          <w:rFonts w:ascii="宋体" w:hAnsi="宋体" w:cs="Arial"/>
          <w:color w:val="000000" w:themeColor="text1"/>
          <w:sz w:val="24"/>
          <w14:textFill>
            <w14:solidFill>
              <w14:schemeClr w14:val="tx1"/>
            </w14:solidFill>
          </w14:textFill>
        </w:rPr>
        <w:t>.2响应文件的正本需打印或用不褪色墨水书写，并由法定代表人或经其正式授权的代表签字或盖章。授权代表须出具书面授权证明，其《法定代表人授权书》应附在响应文件中。</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w:t>
      </w:r>
      <w:r>
        <w:rPr>
          <w:rFonts w:ascii="宋体" w:hAnsi="宋体" w:cs="Arial"/>
          <w:color w:val="000000" w:themeColor="text1"/>
          <w:sz w:val="24"/>
          <w14:textFill>
            <w14:solidFill>
              <w14:schemeClr w14:val="tx1"/>
            </w14:solidFill>
          </w14:textFill>
        </w:rPr>
        <w:t>.3响应文件中的任何重要的插字、涂改和增删，必须由法定代表人或经其正式授权的代表在旁边签字或盖章才有效。</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6</w:t>
      </w:r>
      <w:r>
        <w:rPr>
          <w:rFonts w:ascii="宋体" w:hAnsi="宋体" w:cs="Arial"/>
          <w:color w:val="000000" w:themeColor="text1"/>
          <w:sz w:val="24"/>
          <w14:textFill>
            <w14:solidFill>
              <w14:schemeClr w14:val="tx1"/>
            </w14:solidFill>
          </w14:textFill>
        </w:rPr>
        <w:t>.响应文件的密封和标记</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6</w:t>
      </w:r>
      <w:r>
        <w:rPr>
          <w:rFonts w:ascii="宋体" w:hAnsi="宋体" w:cs="Arial"/>
          <w:color w:val="000000" w:themeColor="text1"/>
          <w:sz w:val="24"/>
          <w14:textFill>
            <w14:solidFill>
              <w14:schemeClr w14:val="tx1"/>
            </w14:solidFill>
          </w14:textFill>
        </w:rPr>
        <w:t>.1供应商应将响应文件正本和所有的副本分别单独密封包装，并在外包装上清晰标明“正本”、“副本”字样。</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6</w:t>
      </w:r>
      <w:r>
        <w:rPr>
          <w:rFonts w:ascii="宋体" w:hAnsi="宋体" w:cs="Arial"/>
          <w:color w:val="000000" w:themeColor="text1"/>
          <w:sz w:val="24"/>
          <w14:textFill>
            <w14:solidFill>
              <w14:schemeClr w14:val="tx1"/>
            </w14:solidFill>
          </w14:textFill>
        </w:rPr>
        <w:t>.2供应商应按照《响应文件格式》的要求制作《报价信封》并独立封装。</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6</w:t>
      </w:r>
      <w:r>
        <w:rPr>
          <w:rFonts w:ascii="宋体" w:hAnsi="宋体" w:cs="Arial"/>
          <w:color w:val="000000" w:themeColor="text1"/>
          <w:sz w:val="24"/>
          <w14:textFill>
            <w14:solidFill>
              <w14:schemeClr w14:val="tx1"/>
            </w14:solidFill>
          </w14:textFill>
        </w:rPr>
        <w:t>.3</w:t>
      </w:r>
      <w:r>
        <w:rPr>
          <w:rFonts w:hint="eastAsia" w:ascii="宋体" w:hAnsi="宋体" w:cs="Arial"/>
          <w:color w:val="000000" w:themeColor="text1"/>
          <w:sz w:val="24"/>
          <w14:textFill>
            <w14:solidFill>
              <w14:schemeClr w14:val="tx1"/>
            </w14:solidFill>
          </w14:textFill>
        </w:rPr>
        <w:t>信</w:t>
      </w:r>
      <w:r>
        <w:rPr>
          <w:rFonts w:ascii="宋体" w:hAnsi="宋体" w:cs="Arial"/>
          <w:color w:val="000000" w:themeColor="text1"/>
          <w:sz w:val="24"/>
          <w14:textFill>
            <w14:solidFill>
              <w14:schemeClr w14:val="tx1"/>
            </w14:solidFill>
          </w14:textFill>
        </w:rPr>
        <w:t>封或外包装上应当注明采购项目名称、采购项目编号和“在（采购文件中规定的磋商日期和时间）之前不得启封”的字样，封口处应加盖供应商印章。</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6</w:t>
      </w:r>
      <w:r>
        <w:rPr>
          <w:rFonts w:ascii="宋体" w:hAnsi="宋体" w:cs="Arial"/>
          <w:color w:val="000000" w:themeColor="text1"/>
          <w:sz w:val="24"/>
          <w14:textFill>
            <w14:solidFill>
              <w14:schemeClr w14:val="tx1"/>
            </w14:solidFill>
          </w14:textFill>
        </w:rPr>
        <w:t>.4如果未按要求密封和标记，对误投或提前启封概不负责。</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四、响应文件的递交</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.响应文件的递交</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.1所有响应文件应在响应文件递交截止时间前送达指定地点。</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.2采购</w:t>
      </w:r>
      <w:r>
        <w:rPr>
          <w:rFonts w:hint="eastAsia" w:ascii="宋体" w:hAnsi="宋体" w:cs="Arial"/>
          <w:color w:val="000000" w:themeColor="text1"/>
          <w:sz w:val="24"/>
          <w14:textFill>
            <w14:solidFill>
              <w14:schemeClr w14:val="tx1"/>
            </w14:solidFill>
          </w14:textFill>
        </w:rPr>
        <w:t>人</w:t>
      </w:r>
      <w:r>
        <w:rPr>
          <w:rFonts w:ascii="宋体" w:hAnsi="宋体" w:cs="Arial"/>
          <w:color w:val="000000" w:themeColor="text1"/>
          <w:sz w:val="24"/>
          <w14:textFill>
            <w14:solidFill>
              <w14:schemeClr w14:val="tx1"/>
            </w14:solidFill>
          </w14:textFill>
        </w:rPr>
        <w:t>将拒绝以下情况的响应文件：</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1）迟于响应文件递交截止时间递交的。</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.3采购</w:t>
      </w:r>
      <w:r>
        <w:rPr>
          <w:rFonts w:hint="eastAsia" w:ascii="宋体" w:hAnsi="宋体" w:cs="Arial"/>
          <w:color w:val="000000" w:themeColor="text1"/>
          <w:sz w:val="24"/>
          <w14:textFill>
            <w14:solidFill>
              <w14:schemeClr w14:val="tx1"/>
            </w14:solidFill>
          </w14:textFill>
        </w:rPr>
        <w:t>人</w:t>
      </w:r>
      <w:r>
        <w:rPr>
          <w:rFonts w:ascii="宋体" w:hAnsi="宋体" w:cs="Arial"/>
          <w:color w:val="000000" w:themeColor="text1"/>
          <w:sz w:val="24"/>
          <w14:textFill>
            <w14:solidFill>
              <w14:schemeClr w14:val="tx1"/>
            </w14:solidFill>
          </w14:textFill>
        </w:rPr>
        <w:t>不接受邮寄、电报、电话、传真方式报价。</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.响应文件的修改和撤回</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.1供应商在响应文件递交截止时间前，可以对所递交的响应文件进行补充、修改或者撤回，并书面通知采购</w:t>
      </w:r>
      <w:r>
        <w:rPr>
          <w:rFonts w:hint="eastAsia" w:ascii="宋体" w:hAnsi="宋体" w:cs="Arial"/>
          <w:color w:val="000000" w:themeColor="text1"/>
          <w:sz w:val="24"/>
          <w14:textFill>
            <w14:solidFill>
              <w14:schemeClr w14:val="tx1"/>
            </w14:solidFill>
          </w14:textFill>
        </w:rPr>
        <w:t>人</w:t>
      </w:r>
      <w:r>
        <w:rPr>
          <w:rFonts w:ascii="宋体" w:hAnsi="宋体" w:cs="Arial"/>
          <w:color w:val="000000" w:themeColor="text1"/>
          <w:sz w:val="24"/>
          <w14:textFill>
            <w14:solidFill>
              <w14:schemeClr w14:val="tx1"/>
            </w14:solidFill>
          </w14:textFill>
        </w:rPr>
        <w:t>。补充、修改的内容应当按采购文件要求签署、盖章，并作为响应文件的组成部分。</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.2供应商所提交的响应文件在评审结束后，无论成交与否都不退还。</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五、磋商、评审、成交</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见采购文件第四部分。</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六、询问、质疑、投诉</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.询问</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1报价供应商对采购活动事项（采购文件、采购过程和成交结果）有疑问的，可以向采购人提出询问，采购人将及时作出答复，但答复的内容不涉及商业秘密。询问可以口头方式提出，也可以书面方式提出，书面方式包括但不限于传真、信函、电子邮件。联系方式见《报价邀请函》中“采购人、采购</w:t>
      </w:r>
      <w:r>
        <w:rPr>
          <w:rFonts w:hint="eastAsia" w:ascii="宋体" w:hAnsi="宋体" w:cs="Arial"/>
          <w:color w:val="000000" w:themeColor="text1"/>
          <w:sz w:val="24"/>
          <w14:textFill>
            <w14:solidFill>
              <w14:schemeClr w14:val="tx1"/>
            </w14:solidFill>
          </w14:textFill>
        </w:rPr>
        <w:t>人</w:t>
      </w:r>
      <w:r>
        <w:rPr>
          <w:rFonts w:ascii="宋体" w:hAnsi="宋体" w:cs="Arial"/>
          <w:color w:val="000000" w:themeColor="text1"/>
          <w:sz w:val="24"/>
          <w14:textFill>
            <w14:solidFill>
              <w14:schemeClr w14:val="tx1"/>
            </w14:solidFill>
          </w14:textFill>
        </w:rPr>
        <w:t>的名称、地址和联系方式”。</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.质疑</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.1报价供应商认为采购文件、采购过程和成交结果使自己的权益受到损害的，以书面形式向采购人书面提出质疑：</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1）采购文件在指定的</w:t>
      </w:r>
      <w:r>
        <w:rPr>
          <w:rFonts w:hint="eastAsia" w:ascii="宋体" w:hAnsi="宋体" w:cs="Arial"/>
          <w:color w:val="000000" w:themeColor="text1"/>
          <w:sz w:val="24"/>
          <w14:textFill>
            <w14:solidFill>
              <w14:schemeClr w14:val="tx1"/>
            </w14:solidFill>
          </w14:textFill>
        </w:rPr>
        <w:t>学院</w:t>
      </w:r>
      <w:r>
        <w:rPr>
          <w:rFonts w:ascii="宋体" w:hAnsi="宋体" w:cs="Arial"/>
          <w:color w:val="000000" w:themeColor="text1"/>
          <w:sz w:val="24"/>
          <w14:textFill>
            <w14:solidFill>
              <w14:schemeClr w14:val="tx1"/>
            </w14:solidFill>
          </w14:textFill>
        </w:rPr>
        <w:t>采购信息发布媒体上公示最少5个工作日；</w:t>
      </w:r>
      <w:r>
        <w:rPr>
          <w:rFonts w:hint="eastAsia" w:ascii="宋体" w:hAnsi="宋体" w:cs="Arial"/>
          <w:color w:val="000000" w:themeColor="text1"/>
          <w:sz w:val="24"/>
          <w14:textFill>
            <w14:solidFill>
              <w14:schemeClr w14:val="tx1"/>
            </w14:solidFill>
          </w14:textFill>
        </w:rPr>
        <w:t>获取</w:t>
      </w:r>
      <w:r>
        <w:rPr>
          <w:rFonts w:ascii="宋体" w:hAnsi="宋体" w:cs="Arial"/>
          <w:color w:val="000000" w:themeColor="text1"/>
          <w:sz w:val="24"/>
          <w14:textFill>
            <w14:solidFill>
              <w14:schemeClr w14:val="tx1"/>
            </w14:solidFill>
          </w14:textFill>
        </w:rPr>
        <w:t>本采购文件的投标供应商认为采购文件的内容损害其权益的，可以自购买采购文件之日起7个工作日内提出质疑，供应商质疑、投诉应当有明确的请求和必要的证明材料；</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 xml:space="preserve">2）报价供应商认为采购过程和成交结果使自己的权益受到损害的，对采购过程提出质疑的，为各采购程序环节结束之日起7个工作日内提出质疑；对成交结果提出质疑的，为成交结果公告期限届满之日起7个工作日内提出质疑；供应商质疑、投诉应当有明确的请求和必要的证明材料(依据《中华人民共和国政府采购法实施条例》第五十七条，捏造事实、提供虚假材料或者以非法手段取得证明材料不能作为质疑、投诉的证明材料）； </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采购人在收到报价供应商的书面质疑后7个工作日内作出答复，并以书面形式通知质疑报价供应商和其他有关报价供应商，但答复内容不涉及商业秘密。质疑报价供应商须提供相关证明材料，包括但不限于权益受损害的情况说明及受损害的原因、证据内容等，并对质疑内容的真实性承担责任。</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.投诉</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.1供应商对采购人的质疑答复不满意或在规定时间内未得到答复的，可以在答复期满后15个工作日内，</w:t>
      </w:r>
      <w:r>
        <w:rPr>
          <w:rFonts w:hint="eastAsia" w:ascii="宋体" w:hAnsi="宋体" w:cs="Arial"/>
          <w:color w:val="000000" w:themeColor="text1"/>
          <w:sz w:val="24"/>
          <w14:textFill>
            <w14:solidFill>
              <w14:schemeClr w14:val="tx1"/>
            </w14:solidFill>
          </w14:textFill>
        </w:rPr>
        <w:t>可</w:t>
      </w:r>
      <w:r>
        <w:rPr>
          <w:rFonts w:ascii="宋体" w:hAnsi="宋体" w:cs="Arial"/>
          <w:color w:val="000000" w:themeColor="text1"/>
          <w:sz w:val="24"/>
          <w14:textFill>
            <w14:solidFill>
              <w14:schemeClr w14:val="tx1"/>
            </w14:solidFill>
          </w14:textFill>
        </w:rPr>
        <w:t>向</w:t>
      </w:r>
      <w:r>
        <w:rPr>
          <w:rFonts w:hint="eastAsia" w:ascii="宋体" w:hAnsi="宋体" w:cs="Arial"/>
          <w:color w:val="000000" w:themeColor="text1"/>
          <w:sz w:val="24"/>
          <w14:textFill>
            <w14:solidFill>
              <w14:schemeClr w14:val="tx1"/>
            </w14:solidFill>
          </w14:textFill>
        </w:rPr>
        <w:t>汕尾职业技术学院审计处</w:t>
      </w:r>
      <w:r>
        <w:rPr>
          <w:rFonts w:ascii="宋体" w:hAnsi="宋体" w:cs="Arial"/>
          <w:color w:val="000000" w:themeColor="text1"/>
          <w:sz w:val="24"/>
          <w14:textFill>
            <w14:solidFill>
              <w14:schemeClr w14:val="tx1"/>
            </w14:solidFill>
          </w14:textFill>
        </w:rPr>
        <w:t>投诉。</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七、合同的订立和履行</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bookmarkStart w:id="2" w:name="_Toc267237285"/>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.合同的订立</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采购人与成交供应商自成交通知书发出之日起三十日内，按招标文件要求和成交供应商响应文件承诺签订采购合同，但不得超出招标文件和成交供应商响应文件的范围、也不得再行订立背离合同实质性内容的其他协议。</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.合同的履行</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.1采购合同订立后，合同各方不得擅自变更、中止或者终止合同</w:t>
      </w:r>
      <w:r>
        <w:rPr>
          <w:rFonts w:hint="eastAsia" w:ascii="宋体" w:hAnsi="宋体" w:cs="Arial"/>
          <w:color w:val="000000" w:themeColor="text1"/>
          <w:sz w:val="24"/>
          <w14:textFill>
            <w14:solidFill>
              <w14:schemeClr w14:val="tx1"/>
            </w14:solidFill>
          </w14:textFill>
        </w:rPr>
        <w:t>。</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.2采购合同履行中，采购人需追加与合同标的相同的货物、工程或者服务的，在不改变合同其他条款的前提下，可以与成交供应商签订补充合同，但所补充合同的采购金额不得超过原采购金额的10%。</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.有关合同的订立和履行的更多细节请见《广东省政府采购工作规范（试行）》第二部分的第十二章和第十三章。</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八、适用法律</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.采购人及供应商进行的本次采购活动适用《政府采购法》及其配套的法规、规章、政策。</w:t>
      </w:r>
    </w:p>
    <w:p>
      <w:pPr>
        <w:spacing w:line="360" w:lineRule="auto"/>
        <w:ind w:left="361" w:leftChars="-192" w:hanging="764"/>
        <w:jc w:val="center"/>
        <w:rPr>
          <w:rFonts w:ascii="Arial" w:hAnsi="Arial" w:cs="Arial"/>
          <w:b/>
          <w:color w:val="000000" w:themeColor="text1"/>
          <w:kern w:val="0"/>
          <w:sz w:val="28"/>
          <w:szCs w:val="28"/>
          <w14:textFill>
            <w14:solidFill>
              <w14:schemeClr w14:val="tx1"/>
            </w14:solidFill>
          </w14:textFill>
        </w:rPr>
      </w:pPr>
      <w:r>
        <w:rPr>
          <w:rFonts w:ascii="Arial" w:hAnsi="Arial" w:cs="Arial"/>
          <w:b/>
          <w:color w:val="000000" w:themeColor="text1"/>
          <w:szCs w:val="21"/>
          <w14:textFill>
            <w14:solidFill>
              <w14:schemeClr w14:val="tx1"/>
            </w14:solidFill>
          </w14:textFill>
        </w:rPr>
        <w:br w:type="page"/>
      </w:r>
      <w:bookmarkEnd w:id="2"/>
      <w:r>
        <w:rPr>
          <w:rFonts w:ascii="Arial" w:hAnsi="宋体" w:cs="Arial"/>
          <w:b/>
          <w:color w:val="000000" w:themeColor="text1"/>
          <w:kern w:val="0"/>
          <w:sz w:val="28"/>
          <w:szCs w:val="28"/>
          <w14:textFill>
            <w14:solidFill>
              <w14:schemeClr w14:val="tx1"/>
            </w14:solidFill>
          </w14:textFill>
        </w:rPr>
        <w:t>第四部分　磋商、评审、成交</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一、评审方法</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评审方法采用综合评分法。</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通过资格性和符合性审查的有效供应商方有资格提交最终报价及进入综合评审。</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二、磋商小组</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本次采购依法组建磋商小组。</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磋商小组将按照采购文件确定的评审方法进行评审。对采购文件中描述有歧义或前后不一致的地方，磋商小组有权按法律法规的规定进行评判，但对同一条款的评判应适用于每个供应商。</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三、技术商务磋商</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磋商小组邀请所有供应商参加磋商，以随机抽签的形式对供应商进行磋商排序。</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磋商小组与供应商应围绕资格条件、技术、商务、合同条款等内容分别进行一轮或多轮的磋商。在磋商过程中，磋商小组应当严格遵循保密原则，未经供应商同意不得向任何人透露当事人技术、价格和其他重要信息。</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 xml:space="preserve">磋商文件的修正：磋商小组调整或修改采购需求内容时，应取得磋商小组的一致同意，并以书面形式通知所有参加磋商的供应商。但任何形式的决定须以符合公平、公正原则和有利于项目的顺利实施为前提。 </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四、资格性和符合性评审</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磋商小组根据《资格性和符合性审查表》的内容逐条对响应文件进行评审，审查每份响应文件的相关资格证明文件是否齐全有效，资格证明文件不齐全的，能否在规定时间内补齐。审查每份响应文件是否实质上响应了磋商文件的要求，只要不满足《资格性和符合性审查表》所列各项要求之一的，将被认定为无效响应。对响应有效性认定意见不一致的，磋商小组按简单多数原则表决决定。</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磋商小组对各供应商进行资格性和符合性审查过程中，对初步被认定为初审不合格或无效响应者应实行及时告知，由磋商小组组长或采购人代表将集体意见现场及时告知该供应商，以让其核证、澄清事实。</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4.</w:t>
      </w:r>
      <w:r>
        <w:rPr>
          <w:rFonts w:ascii="宋体" w:hAnsi="宋体" w:cs="Arial"/>
          <w:color w:val="000000" w:themeColor="text1"/>
          <w:sz w:val="24"/>
          <w14:textFill>
            <w14:solidFill>
              <w14:schemeClr w14:val="tx1"/>
            </w14:solidFill>
          </w14:textFill>
        </w:rPr>
        <w:t>根据财库〔2015〕124号，在采购过程中符合要求的供应商只有2家的，竞争性磋商采购活动继续进行。</w:t>
      </w:r>
    </w:p>
    <w:p>
      <w:pPr>
        <w:spacing w:line="360" w:lineRule="auto"/>
        <w:ind w:left="974" w:leftChars="200" w:hanging="554" w:hangingChars="230"/>
        <w:jc w:val="left"/>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五、技术、商务及价格评审</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评分总值最高为100分，评分分值（权重）分配如下：</w:t>
      </w:r>
    </w:p>
    <w:tbl>
      <w:tblPr>
        <w:tblStyle w:val="47"/>
        <w:tblW w:w="9506"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418"/>
        <w:gridCol w:w="4678"/>
        <w:gridCol w:w="241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2418" w:type="dxa"/>
            <w:tcBorders>
              <w:top w:val="outset" w:color="111111" w:sz="6" w:space="0"/>
              <w:left w:val="outset" w:color="111111" w:sz="6" w:space="0"/>
              <w:bottom w:val="outset" w:color="111111" w:sz="6" w:space="0"/>
              <w:right w:val="outset" w:color="111111" w:sz="6" w:space="0"/>
            </w:tcBorders>
            <w:vAlign w:val="center"/>
          </w:tcPr>
          <w:p>
            <w:pPr>
              <w:jc w:val="center"/>
              <w:rPr>
                <w:rFonts w:ascii="Arial" w:hAnsi="Arial" w:cs="Arial"/>
                <w:color w:val="000000" w:themeColor="text1"/>
                <w:sz w:val="24"/>
                <w14:textFill>
                  <w14:solidFill>
                    <w14:schemeClr w14:val="tx1"/>
                  </w14:solidFill>
                </w14:textFill>
              </w:rPr>
            </w:pPr>
            <w:r>
              <w:rPr>
                <w:rFonts w:ascii="Arial" w:cs="Arial"/>
                <w:color w:val="000000" w:themeColor="text1"/>
                <w:sz w:val="24"/>
                <w14:textFill>
                  <w14:solidFill>
                    <w14:schemeClr w14:val="tx1"/>
                  </w14:solidFill>
                </w14:textFill>
              </w:rPr>
              <w:t>评分项目</w:t>
            </w:r>
          </w:p>
        </w:tc>
        <w:tc>
          <w:tcPr>
            <w:tcW w:w="4678" w:type="dxa"/>
            <w:tcBorders>
              <w:top w:val="outset" w:color="111111" w:sz="6" w:space="0"/>
              <w:left w:val="outset" w:color="111111" w:sz="6" w:space="0"/>
              <w:bottom w:val="outset" w:color="111111" w:sz="6" w:space="0"/>
              <w:right w:val="outset" w:color="111111" w:sz="6" w:space="0"/>
            </w:tcBorders>
            <w:vAlign w:val="center"/>
          </w:tcPr>
          <w:p>
            <w:pPr>
              <w:jc w:val="center"/>
              <w:rPr>
                <w:rFonts w:ascii="Arial" w:hAnsi="Arial" w:cs="Arial"/>
                <w:color w:val="000000" w:themeColor="text1"/>
                <w:sz w:val="24"/>
                <w14:textFill>
                  <w14:solidFill>
                    <w14:schemeClr w14:val="tx1"/>
                  </w14:solidFill>
                </w14:textFill>
              </w:rPr>
            </w:pPr>
            <w:r>
              <w:rPr>
                <w:rFonts w:hint="eastAsia" w:ascii="Arial" w:cs="Arial"/>
                <w:color w:val="000000" w:themeColor="text1"/>
                <w:sz w:val="24"/>
                <w14:textFill>
                  <w14:solidFill>
                    <w14:schemeClr w14:val="tx1"/>
                  </w14:solidFill>
                </w14:textFill>
              </w:rPr>
              <w:t>商务、</w:t>
            </w:r>
            <w:r>
              <w:rPr>
                <w:rFonts w:ascii="Arial" w:cs="Arial"/>
                <w:color w:val="000000" w:themeColor="text1"/>
                <w:sz w:val="24"/>
                <w14:textFill>
                  <w14:solidFill>
                    <w14:schemeClr w14:val="tx1"/>
                  </w14:solidFill>
                </w14:textFill>
              </w:rPr>
              <w:t>技术部分权重</w:t>
            </w:r>
          </w:p>
        </w:tc>
        <w:tc>
          <w:tcPr>
            <w:tcW w:w="2410" w:type="dxa"/>
            <w:tcBorders>
              <w:top w:val="outset" w:color="111111" w:sz="6" w:space="0"/>
              <w:left w:val="outset" w:color="111111" w:sz="6" w:space="0"/>
              <w:bottom w:val="outset" w:color="111111" w:sz="6" w:space="0"/>
              <w:right w:val="outset" w:color="111111" w:sz="6" w:space="0"/>
            </w:tcBorders>
            <w:vAlign w:val="center"/>
          </w:tcPr>
          <w:p>
            <w:pPr>
              <w:jc w:val="center"/>
              <w:rPr>
                <w:rFonts w:ascii="Arial" w:hAnsi="Arial" w:cs="Arial"/>
                <w:color w:val="000000" w:themeColor="text1"/>
                <w:sz w:val="24"/>
                <w14:textFill>
                  <w14:solidFill>
                    <w14:schemeClr w14:val="tx1"/>
                  </w14:solidFill>
                </w14:textFill>
              </w:rPr>
            </w:pPr>
            <w:r>
              <w:rPr>
                <w:rFonts w:ascii="Arial" w:cs="Arial"/>
                <w:color w:val="000000" w:themeColor="text1"/>
                <w:sz w:val="24"/>
                <w14:textFill>
                  <w14:solidFill>
                    <w14:schemeClr w14:val="tx1"/>
                  </w14:solidFill>
                </w14:textFill>
              </w:rPr>
              <w:t>价格部分权重</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Ex>
        <w:tc>
          <w:tcPr>
            <w:tcW w:w="2418" w:type="dxa"/>
            <w:tcBorders>
              <w:top w:val="outset" w:color="111111" w:sz="6" w:space="0"/>
              <w:left w:val="outset" w:color="111111" w:sz="6" w:space="0"/>
              <w:bottom w:val="outset" w:color="111111" w:sz="6" w:space="0"/>
              <w:right w:val="outset" w:color="111111" w:sz="6" w:space="0"/>
            </w:tcBorders>
            <w:vAlign w:val="center"/>
          </w:tcPr>
          <w:p>
            <w:pPr>
              <w:jc w:val="center"/>
              <w:rPr>
                <w:rFonts w:ascii="Arial" w:hAnsi="Arial" w:cs="Arial"/>
                <w:color w:val="000000" w:themeColor="text1"/>
                <w:sz w:val="24"/>
                <w14:textFill>
                  <w14:solidFill>
                    <w14:schemeClr w14:val="tx1"/>
                  </w14:solidFill>
                </w14:textFill>
              </w:rPr>
            </w:pPr>
            <w:r>
              <w:rPr>
                <w:rFonts w:hint="eastAsia" w:ascii="Arial" w:cs="Arial"/>
                <w:color w:val="000000" w:themeColor="text1"/>
                <w:sz w:val="24"/>
                <w14:textFill>
                  <w14:solidFill>
                    <w14:schemeClr w14:val="tx1"/>
                  </w14:solidFill>
                </w14:textFill>
              </w:rPr>
              <w:t>分值</w:t>
            </w:r>
          </w:p>
        </w:tc>
        <w:tc>
          <w:tcPr>
            <w:tcW w:w="4678" w:type="dxa"/>
            <w:tcBorders>
              <w:top w:val="outset" w:color="111111" w:sz="6" w:space="0"/>
              <w:left w:val="outset" w:color="111111" w:sz="6" w:space="0"/>
              <w:bottom w:val="outset" w:color="111111" w:sz="6" w:space="0"/>
              <w:right w:val="outset" w:color="111111" w:sz="6" w:space="0"/>
            </w:tcBorders>
            <w:vAlign w:val="center"/>
          </w:tcPr>
          <w:p>
            <w:pPr>
              <w:jc w:val="center"/>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70</w:t>
            </w:r>
          </w:p>
        </w:tc>
        <w:tc>
          <w:tcPr>
            <w:tcW w:w="2410" w:type="dxa"/>
            <w:tcBorders>
              <w:top w:val="outset" w:color="111111" w:sz="6" w:space="0"/>
              <w:left w:val="outset" w:color="111111" w:sz="6" w:space="0"/>
              <w:bottom w:val="outset" w:color="111111" w:sz="6" w:space="0"/>
              <w:right w:val="outset" w:color="111111" w:sz="6" w:space="0"/>
            </w:tcBorders>
            <w:vAlign w:val="center"/>
          </w:tcPr>
          <w:p>
            <w:pPr>
              <w:jc w:val="center"/>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30</w:t>
            </w:r>
          </w:p>
        </w:tc>
      </w:tr>
    </w:tbl>
    <w:p>
      <w:pPr>
        <w:tabs>
          <w:tab w:val="left" w:pos="851"/>
        </w:tabs>
        <w:autoSpaceDE w:val="0"/>
        <w:autoSpaceDN w:val="0"/>
        <w:adjustRightInd w:val="0"/>
        <w:snapToGrid w:val="0"/>
        <w:spacing w:before="240" w:beforeLines="100"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商务</w:t>
      </w:r>
      <w:r>
        <w:rPr>
          <w:rFonts w:hint="eastAsia" w:ascii="宋体" w:hAnsi="宋体" w:cs="Arial"/>
          <w:color w:val="000000" w:themeColor="text1"/>
          <w:sz w:val="24"/>
          <w14:textFill>
            <w14:solidFill>
              <w14:schemeClr w14:val="tx1"/>
            </w14:solidFill>
          </w14:textFill>
        </w:rPr>
        <w:t>、</w:t>
      </w:r>
      <w:r>
        <w:rPr>
          <w:rFonts w:ascii="宋体" w:hAnsi="宋体" w:cs="Arial"/>
          <w:color w:val="000000" w:themeColor="text1"/>
          <w:sz w:val="24"/>
          <w14:textFill>
            <w14:solidFill>
              <w14:schemeClr w14:val="tx1"/>
            </w14:solidFill>
          </w14:textFill>
        </w:rPr>
        <w:t>技术</w:t>
      </w:r>
      <w:r>
        <w:rPr>
          <w:rFonts w:hint="eastAsia" w:ascii="宋体" w:hAnsi="宋体" w:cs="Arial"/>
          <w:color w:val="000000" w:themeColor="text1"/>
          <w:sz w:val="24"/>
          <w14:textFill>
            <w14:solidFill>
              <w14:schemeClr w14:val="tx1"/>
            </w14:solidFill>
          </w14:textFill>
        </w:rPr>
        <w:t>、</w:t>
      </w:r>
      <w:r>
        <w:rPr>
          <w:rFonts w:ascii="宋体" w:hAnsi="宋体" w:cs="Arial"/>
          <w:color w:val="000000" w:themeColor="text1"/>
          <w:sz w:val="24"/>
          <w14:textFill>
            <w14:solidFill>
              <w14:schemeClr w14:val="tx1"/>
            </w14:solidFill>
          </w14:textFill>
        </w:rPr>
        <w:t>价格部分评审</w:t>
      </w:r>
    </w:p>
    <w:p>
      <w:pPr>
        <w:tabs>
          <w:tab w:val="left" w:pos="851"/>
        </w:tabs>
        <w:spacing w:line="400" w:lineRule="exact"/>
        <w:jc w:val="left"/>
        <w:rPr>
          <w:rFonts w:ascii="宋体" w:hAnsi="宋体" w:cs="仿宋"/>
          <w:b/>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 xml:space="preserve"> </w:t>
      </w:r>
      <w:r>
        <w:rPr>
          <w:rFonts w:hint="eastAsia" w:ascii="宋体" w:hAnsi="宋体" w:cs="仿宋"/>
          <w:b/>
          <w:color w:val="000000" w:themeColor="text1"/>
          <w:sz w:val="24"/>
          <w14:textFill>
            <w14:solidFill>
              <w14:schemeClr w14:val="tx1"/>
            </w14:solidFill>
          </w14:textFill>
        </w:rPr>
        <w:t>附表一：资格性和符合性审查表</w:t>
      </w:r>
    </w:p>
    <w:p>
      <w:pPr>
        <w:spacing w:line="400" w:lineRule="exact"/>
        <w:jc w:val="center"/>
        <w:rPr>
          <w:rFonts w:ascii="宋体" w:hAnsi="宋体" w:cs="仿宋"/>
          <w:b/>
          <w:color w:val="000000" w:themeColor="text1"/>
          <w:sz w:val="24"/>
          <w14:textFill>
            <w14:solidFill>
              <w14:schemeClr w14:val="tx1"/>
            </w14:solidFill>
          </w14:textFill>
        </w:rPr>
      </w:pPr>
      <w:r>
        <w:rPr>
          <w:rFonts w:hint="eastAsia" w:ascii="宋体" w:hAnsi="宋体" w:cs="仿宋"/>
          <w:b/>
          <w:color w:val="000000" w:themeColor="text1"/>
          <w:sz w:val="24"/>
          <w14:textFill>
            <w14:solidFill>
              <w14:schemeClr w14:val="tx1"/>
            </w14:solidFill>
          </w14:textFill>
        </w:rPr>
        <w:t>资格性和符合性审查表</w:t>
      </w:r>
    </w:p>
    <w:tbl>
      <w:tblPr>
        <w:tblStyle w:val="47"/>
        <w:tblW w:w="9087" w:type="dxa"/>
        <w:jc w:val="center"/>
        <w:tblInd w:w="0" w:type="dxa"/>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
      <w:tblGrid>
        <w:gridCol w:w="1387"/>
        <w:gridCol w:w="7700"/>
      </w:tblGrid>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300" w:hRule="atLeast"/>
          <w:jc w:val="center"/>
        </w:trPr>
        <w:tc>
          <w:tcPr>
            <w:tcW w:w="1387" w:type="dxa"/>
            <w:vAlign w:val="center"/>
          </w:tcPr>
          <w:p>
            <w:pPr>
              <w:snapToGrid w:val="0"/>
              <w:spacing w:line="400" w:lineRule="exact"/>
              <w:contextualSpacing/>
              <w:jc w:val="center"/>
              <w:rPr>
                <w:rFonts w:ascii="宋体" w:hAnsi="宋体" w:cs="仿宋"/>
                <w:color w:val="000000" w:themeColor="text1"/>
                <w:sz w:val="24"/>
                <w14:textFill>
                  <w14:solidFill>
                    <w14:schemeClr w14:val="tx1"/>
                  </w14:solidFill>
                </w14:textFill>
              </w:rPr>
            </w:pPr>
            <w:r>
              <w:rPr>
                <w:rStyle w:val="40"/>
                <w:rFonts w:hint="eastAsia" w:ascii="宋体" w:hAnsi="宋体" w:cs="仿宋"/>
                <w:color w:val="000000" w:themeColor="text1"/>
                <w:sz w:val="24"/>
                <w14:textFill>
                  <w14:solidFill>
                    <w14:schemeClr w14:val="tx1"/>
                  </w14:solidFill>
                </w14:textFill>
              </w:rPr>
              <w:t>审查项目</w:t>
            </w:r>
          </w:p>
        </w:tc>
        <w:tc>
          <w:tcPr>
            <w:tcW w:w="7700" w:type="dxa"/>
            <w:vAlign w:val="center"/>
          </w:tcPr>
          <w:p>
            <w:pPr>
              <w:snapToGrid w:val="0"/>
              <w:spacing w:line="400" w:lineRule="exact"/>
              <w:contextualSpacing/>
              <w:jc w:val="center"/>
              <w:rPr>
                <w:rFonts w:ascii="宋体" w:hAnsi="宋体" w:cs="仿宋"/>
                <w:color w:val="000000" w:themeColor="text1"/>
                <w:sz w:val="24"/>
                <w14:textFill>
                  <w14:solidFill>
                    <w14:schemeClr w14:val="tx1"/>
                  </w14:solidFill>
                </w14:textFill>
              </w:rPr>
            </w:pPr>
            <w:r>
              <w:rPr>
                <w:rStyle w:val="40"/>
                <w:rFonts w:hint="eastAsia" w:ascii="宋体" w:hAnsi="宋体" w:cs="仿宋"/>
                <w:color w:val="000000" w:themeColor="text1"/>
                <w:sz w:val="24"/>
                <w14:textFill>
                  <w14:solidFill>
                    <w14:schemeClr w14:val="tx1"/>
                  </w14:solidFill>
                </w14:textFill>
              </w:rPr>
              <w:t>要求</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483" w:hRule="atLeast"/>
          <w:jc w:val="center"/>
        </w:trPr>
        <w:tc>
          <w:tcPr>
            <w:tcW w:w="1387" w:type="dxa"/>
            <w:vAlign w:val="center"/>
          </w:tcPr>
          <w:p>
            <w:pPr>
              <w:pStyle w:val="36"/>
              <w:snapToGrid w:val="0"/>
              <w:spacing w:before="0" w:beforeAutospacing="0" w:after="0" w:afterAutospacing="0" w:line="400" w:lineRule="exact"/>
              <w:contextualSpacing/>
              <w:jc w:val="center"/>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资格性</w:t>
            </w:r>
          </w:p>
          <w:p>
            <w:pPr>
              <w:pStyle w:val="36"/>
              <w:snapToGrid w:val="0"/>
              <w:spacing w:before="0" w:beforeAutospacing="0" w:after="0" w:afterAutospacing="0" w:line="400" w:lineRule="exact"/>
              <w:contextualSpacing/>
              <w:jc w:val="center"/>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审查</w:t>
            </w: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与磋商邀请函的供应商资格要求一致。</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128" w:hRule="atLeast"/>
          <w:jc w:val="center"/>
        </w:trPr>
        <w:tc>
          <w:tcPr>
            <w:tcW w:w="9087" w:type="dxa"/>
            <w:gridSpan w:val="2"/>
            <w:vAlign w:val="center"/>
          </w:tcPr>
          <w:p>
            <w:pPr>
              <w:snapToGrid w:val="0"/>
              <w:spacing w:line="400" w:lineRule="exact"/>
              <w:contextualSpacing/>
              <w:jc w:val="center"/>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不能通过资格性审查的供应商，不需进行以下内容的审查。</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378" w:hRule="atLeast"/>
          <w:jc w:val="center"/>
        </w:trPr>
        <w:tc>
          <w:tcPr>
            <w:tcW w:w="1387" w:type="dxa"/>
            <w:vMerge w:val="restart"/>
            <w:vAlign w:val="center"/>
          </w:tcPr>
          <w:p>
            <w:pPr>
              <w:pStyle w:val="36"/>
              <w:snapToGrid w:val="0"/>
              <w:spacing w:before="0" w:beforeAutospacing="0" w:after="0" w:afterAutospacing="0" w:line="400" w:lineRule="exact"/>
              <w:contextualSpacing/>
              <w:jc w:val="center"/>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符合性</w:t>
            </w:r>
          </w:p>
          <w:p>
            <w:pPr>
              <w:pStyle w:val="36"/>
              <w:snapToGrid w:val="0"/>
              <w:spacing w:before="0" w:beforeAutospacing="0" w:after="0" w:afterAutospacing="0" w:line="400" w:lineRule="exact"/>
              <w:contextualSpacing/>
              <w:jc w:val="center"/>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审查</w:t>
            </w: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1、对报价内容的关键、主要项目，供应商没有报价漏项。</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444" w:hRule="atLeast"/>
          <w:jc w:val="center"/>
        </w:trPr>
        <w:tc>
          <w:tcPr>
            <w:tcW w:w="1387" w:type="dxa"/>
            <w:vMerge w:val="continue"/>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2、按要求缴纳了磋商保证金。</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137" w:hRule="atLeast"/>
          <w:jc w:val="center"/>
        </w:trPr>
        <w:tc>
          <w:tcPr>
            <w:tcW w:w="1387" w:type="dxa"/>
            <w:vMerge w:val="continue"/>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3、法定代表人/负责人资格证明书及授权委托书，按对应格式文件签署、盖章(原件)。</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103" w:hRule="atLeast"/>
          <w:jc w:val="center"/>
        </w:trPr>
        <w:tc>
          <w:tcPr>
            <w:tcW w:w="1387" w:type="dxa"/>
            <w:vMerge w:val="continue"/>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4、响应文件完全满足磋商文件的实质性条款；</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510" w:hRule="atLeast"/>
          <w:jc w:val="center"/>
        </w:trPr>
        <w:tc>
          <w:tcPr>
            <w:tcW w:w="1387" w:type="dxa"/>
            <w:vMerge w:val="continue"/>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5、提交磋商函。响应文件完整且编排有序，响应内容基本完整，无重大错漏，并按要求密封、签署、盖章。</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510" w:hRule="atLeast"/>
          <w:jc w:val="center"/>
        </w:trPr>
        <w:tc>
          <w:tcPr>
            <w:tcW w:w="1387" w:type="dxa"/>
            <w:vMerge w:val="continue"/>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6、响应文件没有磋商文件中规定的被视为无效磋商的其它条款的；</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224" w:hRule="atLeast"/>
          <w:jc w:val="center"/>
        </w:trPr>
        <w:tc>
          <w:tcPr>
            <w:tcW w:w="1387" w:type="dxa"/>
            <w:vMerge w:val="continue"/>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7、磋商有效期满足磋商文件要求；</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224" w:hRule="atLeast"/>
          <w:jc w:val="center"/>
        </w:trPr>
        <w:tc>
          <w:tcPr>
            <w:tcW w:w="1387" w:type="dxa"/>
            <w:vMerge w:val="continue"/>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8、如报价出现修正，报价人按磋商文件规定书面确认。</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jc w:val="center"/>
        </w:trPr>
        <w:tc>
          <w:tcPr>
            <w:tcW w:w="1387" w:type="dxa"/>
            <w:vMerge w:val="continue"/>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9、按有关法律、法规、规章不属于磋商无效的；</w:t>
            </w:r>
          </w:p>
        </w:tc>
      </w:tr>
      <w:tr>
        <w:tblPrEx>
          <w:tblBorders>
            <w:top w:val="single" w:color="111111" w:sz="12" w:space="0"/>
            <w:left w:val="single" w:color="111111" w:sz="12" w:space="0"/>
            <w:bottom w:val="single" w:color="111111" w:sz="12" w:space="0"/>
            <w:right w:val="single" w:color="111111" w:sz="12" w:space="0"/>
            <w:insideH w:val="single" w:color="111111" w:sz="4" w:space="0"/>
            <w:insideV w:val="single" w:color="111111" w:sz="4" w:space="0"/>
          </w:tblBorders>
          <w:tblLayout w:type="fixed"/>
          <w:tblCellMar>
            <w:top w:w="150" w:type="dxa"/>
            <w:left w:w="150" w:type="dxa"/>
            <w:bottom w:w="150" w:type="dxa"/>
            <w:right w:w="150" w:type="dxa"/>
          </w:tblCellMar>
        </w:tblPrEx>
        <w:trPr>
          <w:trHeight w:val="90" w:hRule="atLeast"/>
          <w:jc w:val="center"/>
        </w:trPr>
        <w:tc>
          <w:tcPr>
            <w:tcW w:w="1387" w:type="dxa"/>
            <w:vMerge w:val="continue"/>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p>
        </w:tc>
        <w:tc>
          <w:tcPr>
            <w:tcW w:w="7700" w:type="dxa"/>
            <w:vAlign w:val="center"/>
          </w:tcPr>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10、报价总金额是固定价且是唯一的，未超过本项目采购预算。</w:t>
            </w:r>
          </w:p>
        </w:tc>
      </w:tr>
    </w:tbl>
    <w:p>
      <w:pPr>
        <w:snapToGrid w:val="0"/>
        <w:spacing w:line="400" w:lineRule="exact"/>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备注：1.本表与磋商文件中相关评审条款内容不一致的，以本表内容为准。</w:t>
      </w:r>
    </w:p>
    <w:p>
      <w:pPr>
        <w:snapToGrid w:val="0"/>
        <w:spacing w:line="400" w:lineRule="exact"/>
        <w:ind w:firstLine="705" w:firstLineChars="294"/>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2.每一项符合的打“√”，不符合的打“×”。</w:t>
      </w:r>
    </w:p>
    <w:p>
      <w:pPr>
        <w:snapToGrid w:val="0"/>
        <w:spacing w:line="400" w:lineRule="exact"/>
        <w:ind w:left="764" w:leftChars="257" w:hanging="224"/>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3.“结论”一栏填写“通过”或“不通过”；任何一项出现“×”的，结论为不通过；不通过的为无效响应。</w:t>
      </w:r>
    </w:p>
    <w:p>
      <w:pPr>
        <w:adjustRightInd w:val="0"/>
        <w:snapToGrid w:val="0"/>
        <w:spacing w:line="360" w:lineRule="auto"/>
        <w:ind w:left="764" w:leftChars="257" w:hanging="224"/>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4.汇总时出现不同意见的，磋商小组按简单多数原则表决决定。</w:t>
      </w:r>
      <w:bookmarkStart w:id="3" w:name="_Toc278274487"/>
      <w:bookmarkStart w:id="4" w:name="_Toc278794808"/>
      <w:bookmarkStart w:id="5" w:name="_Toc418756826"/>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b/>
          <w:color w:val="000000" w:themeColor="text1"/>
          <w:sz w:val="24"/>
          <w14:textFill>
            <w14:solidFill>
              <w14:schemeClr w14:val="tx1"/>
            </w14:solidFill>
          </w14:textFill>
        </w:rPr>
        <w:t>附表二：技术、商务评审表</w:t>
      </w:r>
    </w:p>
    <w:bookmarkEnd w:id="3"/>
    <w:bookmarkEnd w:id="4"/>
    <w:bookmarkEnd w:id="5"/>
    <w:tbl>
      <w:tblPr>
        <w:tblStyle w:val="47"/>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1"/>
        <w:gridCol w:w="2489"/>
        <w:gridCol w:w="855"/>
        <w:gridCol w:w="5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4" w:hRule="atLeast"/>
        </w:trPr>
        <w:tc>
          <w:tcPr>
            <w:tcW w:w="3390" w:type="dxa"/>
            <w:gridSpan w:val="2"/>
            <w:shd w:val="clear" w:color="auto" w:fill="C0C0C0"/>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评审项目</w:t>
            </w:r>
          </w:p>
        </w:tc>
        <w:tc>
          <w:tcPr>
            <w:tcW w:w="855" w:type="dxa"/>
            <w:shd w:val="clear" w:color="auto" w:fill="C0C0C0"/>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权重</w:t>
            </w:r>
          </w:p>
        </w:tc>
        <w:tc>
          <w:tcPr>
            <w:tcW w:w="5253" w:type="dxa"/>
            <w:shd w:val="clear" w:color="auto" w:fill="C0C0C0"/>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评分标准/档次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9" w:hRule="atLeast"/>
        </w:trPr>
        <w:tc>
          <w:tcPr>
            <w:tcW w:w="901" w:type="dxa"/>
            <w:vMerge w:val="restart"/>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技术、商务</w:t>
            </w:r>
          </w:p>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评审</w:t>
            </w:r>
          </w:p>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表</w:t>
            </w:r>
          </w:p>
        </w:tc>
        <w:tc>
          <w:tcPr>
            <w:tcW w:w="2489" w:type="dxa"/>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针对本项目内容的完整设计、安装方案（15分）</w:t>
            </w:r>
          </w:p>
        </w:tc>
        <w:tc>
          <w:tcPr>
            <w:tcW w:w="855" w:type="dxa"/>
            <w:vMerge w:val="restart"/>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70</w:t>
            </w:r>
          </w:p>
        </w:tc>
        <w:tc>
          <w:tcPr>
            <w:tcW w:w="5253" w:type="dxa"/>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比较投标人所提交方案的内容、方案科学、有针对性及合理情况进行综合评价：优：15分；良：10分；中：5分；差：1分。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901" w:type="dxa"/>
            <w:vMerge w:val="continue"/>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p>
        </w:tc>
        <w:tc>
          <w:tcPr>
            <w:tcW w:w="2489" w:type="dxa"/>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项目完成总工期及质量保证措施（5分）</w:t>
            </w:r>
          </w:p>
        </w:tc>
        <w:tc>
          <w:tcPr>
            <w:tcW w:w="855" w:type="dxa"/>
            <w:vMerge w:val="continue"/>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p>
        </w:tc>
        <w:tc>
          <w:tcPr>
            <w:tcW w:w="5253" w:type="dxa"/>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比较投标人针对本项目完成实施及质量保证措施是否有合理、有针对性进行综合评价：优：5分；中：3分；差：1分。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901" w:type="dxa"/>
            <w:vMerge w:val="continue"/>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p>
        </w:tc>
        <w:tc>
          <w:tcPr>
            <w:tcW w:w="2489" w:type="dxa"/>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投入技术力量（10分）</w:t>
            </w:r>
          </w:p>
        </w:tc>
        <w:tc>
          <w:tcPr>
            <w:tcW w:w="855" w:type="dxa"/>
            <w:vMerge w:val="continue"/>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p>
        </w:tc>
        <w:tc>
          <w:tcPr>
            <w:tcW w:w="5253" w:type="dxa"/>
            <w:vAlign w:val="center"/>
          </w:tcPr>
          <w:p>
            <w:pPr>
              <w:pStyle w:val="17"/>
              <w:spacing w:line="360" w:lineRule="auto"/>
              <w:rPr>
                <w:sz w:val="24"/>
                <w:szCs w:val="24"/>
              </w:rPr>
            </w:pPr>
            <w:r>
              <w:rPr>
                <w:rFonts w:hint="eastAsia"/>
                <w:sz w:val="24"/>
                <w:szCs w:val="24"/>
              </w:rPr>
              <w:t>技术力量评价：项目负责人具有信息系统项目管理师或系统分析师资质的得5分，技术人员具有软件设计师资质的每个得2分，程序员资质的每个得1分。本项最高得10分。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22" w:hRule="atLeast"/>
        </w:trPr>
        <w:tc>
          <w:tcPr>
            <w:tcW w:w="901" w:type="dxa"/>
            <w:vMerge w:val="continue"/>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p>
        </w:tc>
        <w:tc>
          <w:tcPr>
            <w:tcW w:w="2489" w:type="dxa"/>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关键要求参数响应程度（30分）</w:t>
            </w:r>
          </w:p>
        </w:tc>
        <w:tc>
          <w:tcPr>
            <w:tcW w:w="855" w:type="dxa"/>
            <w:vMerge w:val="continue"/>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p>
        </w:tc>
        <w:tc>
          <w:tcPr>
            <w:tcW w:w="5253" w:type="dxa"/>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带“▲”项为重要条款扣分项，不能响应或负偏离：每项扣</w:t>
            </w:r>
            <w:r>
              <w:rPr>
                <w:rFonts w:ascii="宋体" w:hAnsi="宋体" w:eastAsia="宋体" w:cs="仿宋"/>
                <w:color w:val="000000" w:themeColor="text1"/>
                <w:sz w:val="24"/>
                <w:szCs w:val="24"/>
                <w14:textFill>
                  <w14:solidFill>
                    <w14:schemeClr w14:val="tx1"/>
                  </w14:solidFill>
                </w14:textFill>
              </w:rPr>
              <w:t>5</w:t>
            </w:r>
            <w:r>
              <w:rPr>
                <w:rFonts w:hint="eastAsia" w:ascii="宋体" w:hAnsi="宋体" w:eastAsia="宋体" w:cs="仿宋"/>
                <w:color w:val="000000" w:themeColor="text1"/>
                <w:sz w:val="24"/>
                <w:szCs w:val="24"/>
                <w14:textFill>
                  <w14:solidFill>
                    <w14:schemeClr w14:val="tx1"/>
                  </w14:solidFill>
                </w14:textFill>
              </w:rPr>
              <w:t>分，扣完为止。</w:t>
            </w:r>
          </w:p>
          <w:p>
            <w:pPr>
              <w:pStyle w:val="17"/>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非“▲”项，不能响应或负偏离：每项扣1分，扣完为止。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22" w:hRule="atLeast"/>
        </w:trPr>
        <w:tc>
          <w:tcPr>
            <w:tcW w:w="901" w:type="dxa"/>
            <w:vMerge w:val="continue"/>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p>
        </w:tc>
        <w:tc>
          <w:tcPr>
            <w:tcW w:w="2489" w:type="dxa"/>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用户需求书商务条款的响应情况（5分）</w:t>
            </w:r>
          </w:p>
        </w:tc>
        <w:tc>
          <w:tcPr>
            <w:tcW w:w="855" w:type="dxa"/>
            <w:vMerge w:val="continue"/>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p>
        </w:tc>
        <w:tc>
          <w:tcPr>
            <w:tcW w:w="5253" w:type="dxa"/>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供应商对招标文件用户需求书商务条款响应程度,完全响应且有优化得5分、完全响应得3分、部分响应得1分。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59" w:hRule="atLeast"/>
        </w:trPr>
        <w:tc>
          <w:tcPr>
            <w:tcW w:w="901" w:type="dxa"/>
            <w:vMerge w:val="continue"/>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p>
        </w:tc>
        <w:tc>
          <w:tcPr>
            <w:tcW w:w="2489" w:type="dxa"/>
            <w:vAlign w:val="center"/>
          </w:tcPr>
          <w:p>
            <w:pPr>
              <w:pStyle w:val="17"/>
              <w:spacing w:line="360" w:lineRule="auto"/>
              <w:jc w:val="center"/>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售后服务方案（5分）</w:t>
            </w:r>
          </w:p>
        </w:tc>
        <w:tc>
          <w:tcPr>
            <w:tcW w:w="855" w:type="dxa"/>
            <w:vMerge w:val="continue"/>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p>
        </w:tc>
        <w:tc>
          <w:tcPr>
            <w:tcW w:w="5253" w:type="dxa"/>
            <w:vAlign w:val="center"/>
          </w:tcPr>
          <w:p>
            <w:pPr>
              <w:pStyle w:val="17"/>
              <w:spacing w:line="360" w:lineRule="auto"/>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比较供应商针对项目所提交的售后服务、维护保养及应急维修安排等方案的内容、方案科学、有针对性及合理等情况进行综合评价：优：5分；中：3分；差：1分。</w:t>
            </w:r>
          </w:p>
        </w:tc>
      </w:tr>
    </w:tbl>
    <w:p>
      <w:pPr>
        <w:pStyle w:val="16"/>
        <w:spacing w:before="120" w:beforeLines="50" w:line="360" w:lineRule="auto"/>
        <w:ind w:firstLine="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注：各评委按规定的范围内进行量化打分，并统计总分；</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p>
    <w:p>
      <w:pPr>
        <w:tabs>
          <w:tab w:val="left" w:pos="851"/>
        </w:tabs>
        <w:autoSpaceDE w:val="0"/>
        <w:autoSpaceDN w:val="0"/>
        <w:adjustRightInd w:val="0"/>
        <w:snapToGrid w:val="0"/>
        <w:spacing w:before="240" w:beforeLines="100"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价格评审</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（1）最终报价：所有作出实质性响应的有效供应商应在规定的时间内集中密封提交最终报价（最终报价时间视磋商进程由磋商小组决定）。</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（2）核实价的确定：磋商小组对各供应商的最终报价按下述原则进行校核、评审或作出必要的修正后的价格为核实价，如果出现多种处理原则所产生的结果不一致的情况，以最高的修正价作为核实价。</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（3）报价的错误修正原则</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大写金额与小写金额不一致的，以大写金额为准；</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总价金额与按单价汇总金额不一致的，以单价金额计算结果为准；</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单价金额小数点有明显错位的，应以总价为准，并修改单价；</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修正价后的价格作为核实价。</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4</w:t>
      </w:r>
      <w:r>
        <w:rPr>
          <w:rFonts w:ascii="宋体" w:hAnsi="宋体" w:cs="Arial"/>
          <w:color w:val="000000" w:themeColor="text1"/>
          <w:sz w:val="24"/>
          <w14:textFill>
            <w14:solidFill>
              <w14:schemeClr w14:val="tx1"/>
            </w14:solidFill>
          </w14:textFill>
        </w:rPr>
        <w:t>）评审价的确定：按上述条款的原则校核修正后的价格为评审价。</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5</w:t>
      </w:r>
      <w:r>
        <w:rPr>
          <w:rFonts w:ascii="宋体" w:hAnsi="宋体" w:cs="Arial"/>
          <w:color w:val="000000" w:themeColor="text1"/>
          <w:sz w:val="24"/>
          <w14:textFill>
            <w14:solidFill>
              <w14:schemeClr w14:val="tx1"/>
            </w14:solidFill>
          </w14:textFill>
        </w:rPr>
        <w:t>）计算价格评分：各有效磋商供应商的评审价中，取最低者作为基准价，各有效响应供应商的价格评分统一按照下列公式计算：</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价格评分＝（基准价÷评审价）×</w:t>
      </w:r>
      <w:r>
        <w:rPr>
          <w:rFonts w:hint="eastAsia" w:ascii="宋体" w:hAnsi="宋体" w:cs="Arial"/>
          <w:color w:val="000000" w:themeColor="text1"/>
          <w:sz w:val="24"/>
          <w14:textFill>
            <w14:solidFill>
              <w14:schemeClr w14:val="tx1"/>
            </w14:solidFill>
          </w14:textFill>
        </w:rPr>
        <w:t>30</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4.</w:t>
      </w:r>
      <w:r>
        <w:rPr>
          <w:rFonts w:ascii="宋体" w:hAnsi="宋体" w:cs="Arial"/>
          <w:color w:val="000000" w:themeColor="text1"/>
          <w:sz w:val="24"/>
          <w14:textFill>
            <w14:solidFill>
              <w14:schemeClr w14:val="tx1"/>
            </w14:solidFill>
          </w14:textFill>
        </w:rPr>
        <w:t>评审总得分及统计：各评委的评分的算术平均值即为该供应商的技术商务评分。然后，根据比价原则评出价格评分。将技术商务评分和价格评分相加得出评审总得分（评审总得分分值按四舍五入原则精确到小数点后两位）。</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六、中标供应商的确定</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推荐中标候选投标供应商名单：本项目依法推荐不多于三名成交候选人。将各有效磋商供应商按其评审总得分由高到低顺序排列。评标总得分相同的，按下列顺序比较确定：（1）最终报价（由低到高）；（2）技术评分（由高到低）。如以上都相同的，名次由评标委员会抽签确定。排名第一的投标供应商为第一中标候选人，排名第二的投标供应商为第二中标候选人，以此类推。</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根据磋商小组的评标结果，采购人依法确定中标供应商，也可以事先授权磋商小组直接确定中标供应商。</w:t>
      </w:r>
    </w:p>
    <w:p>
      <w:pPr>
        <w:tabs>
          <w:tab w:val="left" w:pos="851"/>
        </w:tabs>
        <w:autoSpaceDE w:val="0"/>
        <w:autoSpaceDN w:val="0"/>
        <w:adjustRightInd w:val="0"/>
        <w:snapToGrid w:val="0"/>
        <w:spacing w:line="360" w:lineRule="auto"/>
        <w:ind w:firstLine="472" w:firstLineChars="196"/>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七、发布成交结果</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w:t>
      </w:r>
      <w:r>
        <w:rPr>
          <w:rFonts w:ascii="宋体" w:hAnsi="宋体" w:cs="Arial"/>
          <w:color w:val="000000" w:themeColor="text1"/>
          <w:sz w:val="24"/>
          <w14:textFill>
            <w14:solidFill>
              <w14:schemeClr w14:val="tx1"/>
            </w14:solidFill>
          </w14:textFill>
        </w:rPr>
        <w:t>采购</w:t>
      </w:r>
      <w:r>
        <w:rPr>
          <w:rFonts w:hint="eastAsia" w:ascii="宋体" w:hAnsi="宋体" w:cs="Arial"/>
          <w:color w:val="000000" w:themeColor="text1"/>
          <w:sz w:val="24"/>
          <w14:textFill>
            <w14:solidFill>
              <w14:schemeClr w14:val="tx1"/>
            </w14:solidFill>
          </w14:textFill>
        </w:rPr>
        <w:t>人</w:t>
      </w:r>
      <w:r>
        <w:rPr>
          <w:rFonts w:ascii="宋体" w:hAnsi="宋体" w:cs="Arial"/>
          <w:color w:val="000000" w:themeColor="text1"/>
          <w:sz w:val="24"/>
          <w14:textFill>
            <w14:solidFill>
              <w14:schemeClr w14:val="tx1"/>
            </w14:solidFill>
          </w14:textFill>
        </w:rPr>
        <w:t>将在</w:t>
      </w:r>
      <w:r>
        <w:rPr>
          <w:rFonts w:hint="eastAsia" w:ascii="宋体" w:hAnsi="宋体" w:cs="Arial"/>
          <w:color w:val="000000" w:themeColor="text1"/>
          <w:sz w:val="24"/>
          <w14:textFill>
            <w14:solidFill>
              <w14:schemeClr w14:val="tx1"/>
            </w14:solidFill>
          </w14:textFill>
        </w:rPr>
        <w:t>官网</w:t>
      </w:r>
      <w:r>
        <w:rPr>
          <w:rFonts w:ascii="宋体" w:hAnsi="宋体" w:cs="Arial"/>
          <w:color w:val="000000" w:themeColor="text1"/>
          <w:sz w:val="24"/>
          <w14:textFill>
            <w14:solidFill>
              <w14:schemeClr w14:val="tx1"/>
            </w14:solidFill>
          </w14:textFill>
        </w:rPr>
        <w:t>公告成交结果：</w:t>
      </w:r>
      <w:r>
        <w:rPr>
          <w:rFonts w:hint="eastAsia" w:ascii="宋体" w:hAnsi="宋体" w:cs="Arial"/>
          <w:color w:val="000000" w:themeColor="text1"/>
          <w:sz w:val="24"/>
          <w14:textFill>
            <w14:solidFill>
              <w14:schemeClr w14:val="tx1"/>
            </w14:solidFill>
          </w14:textFill>
        </w:rPr>
        <w:t>汕尾职业技术学院官网</w:t>
      </w:r>
      <w:r>
        <w:rPr>
          <w:rFonts w:ascii="宋体" w:hAnsi="宋体" w:cs="Arial"/>
          <w:color w:val="000000" w:themeColor="text1"/>
          <w:sz w:val="24"/>
          <w14:textFill>
            <w14:solidFill>
              <w14:schemeClr w14:val="tx1"/>
            </w14:solidFill>
          </w14:textFill>
        </w:rPr>
        <w:t>。</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w:t>
      </w:r>
      <w:r>
        <w:rPr>
          <w:rFonts w:ascii="宋体" w:hAnsi="宋体" w:cs="Arial"/>
          <w:color w:val="000000" w:themeColor="text1"/>
          <w:sz w:val="24"/>
          <w14:textFill>
            <w14:solidFill>
              <w14:schemeClr w14:val="tx1"/>
            </w14:solidFill>
          </w14:textFill>
        </w:rPr>
        <w:t>在《成交结果公告》发布的同时，采购</w:t>
      </w:r>
      <w:r>
        <w:rPr>
          <w:rFonts w:hint="eastAsia" w:ascii="宋体" w:hAnsi="宋体" w:cs="Arial"/>
          <w:color w:val="000000" w:themeColor="text1"/>
          <w:sz w:val="24"/>
          <w14:textFill>
            <w14:solidFill>
              <w14:schemeClr w14:val="tx1"/>
            </w14:solidFill>
          </w14:textFill>
        </w:rPr>
        <w:t>人</w:t>
      </w:r>
      <w:r>
        <w:rPr>
          <w:rFonts w:ascii="宋体" w:hAnsi="宋体" w:cs="Arial"/>
          <w:color w:val="000000" w:themeColor="text1"/>
          <w:sz w:val="24"/>
          <w14:textFill>
            <w14:solidFill>
              <w14:schemeClr w14:val="tx1"/>
            </w14:solidFill>
          </w14:textFill>
        </w:rPr>
        <w:t>以书面形式向成交供应商发出经采购人确认的《成交通知书》，成交供应商应以书面形式回复，确认收到。</w:t>
      </w:r>
    </w:p>
    <w:p>
      <w:pPr>
        <w:tabs>
          <w:tab w:val="left" w:pos="851"/>
        </w:tabs>
        <w:autoSpaceDE w:val="0"/>
        <w:autoSpaceDN w:val="0"/>
        <w:adjustRightInd w:val="0"/>
        <w:snapToGrid w:val="0"/>
        <w:spacing w:line="360" w:lineRule="auto"/>
        <w:ind w:firstLine="480" w:firstLineChars="200"/>
        <w:rPr>
          <w:rFonts w:ascii="宋体" w:hAnsi="宋体" w:cs="Arial"/>
          <w:color w:val="000000" w:themeColor="text1"/>
          <w:sz w:val="24"/>
          <w14:textFill>
            <w14:solidFill>
              <w14:schemeClr w14:val="tx1"/>
            </w14:solidFill>
          </w14:textFill>
        </w:rPr>
        <w:sectPr>
          <w:footerReference r:id="rId5" w:type="default"/>
          <w:pgSz w:w="11906" w:h="16838"/>
          <w:pgMar w:top="1134" w:right="1361" w:bottom="1134" w:left="1361" w:header="851" w:footer="992" w:gutter="0"/>
          <w:pgNumType w:start="1"/>
          <w:cols w:space="720" w:num="1"/>
          <w:docGrid w:linePitch="312" w:charSpace="0"/>
        </w:sectPr>
      </w:pPr>
      <w:r>
        <w:rPr>
          <w:rFonts w:hint="eastAsia" w:ascii="宋体" w:hAnsi="宋体" w:cs="Arial"/>
          <w:color w:val="000000" w:themeColor="text1"/>
          <w:sz w:val="24"/>
          <w14:textFill>
            <w14:solidFill>
              <w14:schemeClr w14:val="tx1"/>
            </w14:solidFill>
          </w14:textFill>
        </w:rPr>
        <w:t>3.</w:t>
      </w:r>
      <w:r>
        <w:rPr>
          <w:rFonts w:ascii="宋体" w:hAnsi="宋体" w:cs="Arial"/>
          <w:color w:val="000000" w:themeColor="text1"/>
          <w:sz w:val="24"/>
          <w14:textFill>
            <w14:solidFill>
              <w14:schemeClr w14:val="tx1"/>
            </w14:solidFill>
          </w14:textFill>
        </w:rPr>
        <w:t>《成交通知书》是合同的一个组成部分，对采购人和成交供应商具有同等法律效力；《成交通知书》发出后，采购人改变成交结果，或者成交供应商放弃中标的，均应承担相应的法律责任。</w:t>
      </w:r>
    </w:p>
    <w:p>
      <w:pPr>
        <w:rPr>
          <w:b/>
          <w:color w:val="000000" w:themeColor="text1"/>
          <w:sz w:val="32"/>
          <w:szCs w:val="32"/>
          <w14:textFill>
            <w14:solidFill>
              <w14:schemeClr w14:val="tx1"/>
            </w14:solidFill>
          </w14:textFill>
        </w:rPr>
      </w:pPr>
    </w:p>
    <w:p>
      <w:pPr>
        <w:snapToGrid w:val="0"/>
        <w:spacing w:line="360" w:lineRule="auto"/>
        <w:jc w:val="center"/>
        <w:rPr>
          <w:rFonts w:hAnsi="宋体" w:cs="Arial"/>
          <w:b/>
          <w:color w:val="000000" w:themeColor="text1"/>
          <w:sz w:val="32"/>
          <w:szCs w:val="32"/>
          <w14:textFill>
            <w14:solidFill>
              <w14:schemeClr w14:val="tx1"/>
            </w14:solidFill>
          </w14:textFill>
        </w:rPr>
      </w:pPr>
      <w:r>
        <w:rPr>
          <w:rFonts w:hint="eastAsia" w:hAnsi="宋体" w:cs="Arial"/>
          <w:b/>
          <w:color w:val="000000" w:themeColor="text1"/>
          <w:sz w:val="32"/>
          <w:szCs w:val="32"/>
          <w14:textFill>
            <w14:solidFill>
              <w14:schemeClr w14:val="tx1"/>
            </w14:solidFill>
          </w14:textFill>
        </w:rPr>
        <w:t>第五部分 合同（草样）</w:t>
      </w:r>
    </w:p>
    <w:p>
      <w:pPr>
        <w:tabs>
          <w:tab w:val="left" w:pos="720"/>
        </w:tabs>
        <w:spacing w:line="360" w:lineRule="auto"/>
        <w:ind w:right="-708" w:rightChars="-337"/>
        <w:rPr>
          <w:rFonts w:ascii="宋体" w:hAnsi="宋体"/>
          <w:b/>
          <w:color w:val="000000" w:themeColor="text1"/>
          <w:sz w:val="24"/>
          <w14:textFill>
            <w14:solidFill>
              <w14:schemeClr w14:val="tx1"/>
            </w14:solidFill>
          </w14:textFill>
        </w:rPr>
      </w:pPr>
    </w:p>
    <w:p>
      <w:pPr>
        <w:tabs>
          <w:tab w:val="left" w:pos="720"/>
        </w:tabs>
        <w:spacing w:line="360" w:lineRule="auto"/>
        <w:ind w:left="-424" w:leftChars="-202" w:right="-708" w:rightChars="-337"/>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汕尾职业技术学院采购</w:t>
      </w:r>
    </w:p>
    <w:p>
      <w:pPr>
        <w:tabs>
          <w:tab w:val="left" w:pos="720"/>
        </w:tabs>
        <w:spacing w:line="360" w:lineRule="auto"/>
        <w:ind w:left="-424" w:leftChars="-202" w:right="-708" w:rightChars="-337"/>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 同 书</w:t>
      </w:r>
    </w:p>
    <w:p>
      <w:pPr>
        <w:tabs>
          <w:tab w:val="left" w:pos="720"/>
        </w:tabs>
        <w:spacing w:line="360" w:lineRule="auto"/>
        <w:jc w:val="left"/>
        <w:rPr>
          <w:rFonts w:ascii="宋体" w:hAnsi="宋体"/>
          <w:b/>
          <w:color w:val="000000" w:themeColor="text1"/>
          <w:sz w:val="24"/>
          <w14:textFill>
            <w14:solidFill>
              <w14:schemeClr w14:val="tx1"/>
            </w14:solidFill>
          </w14:textFill>
        </w:rPr>
      </w:pPr>
    </w:p>
    <w:tbl>
      <w:tblPr>
        <w:tblStyle w:val="47"/>
        <w:tblW w:w="5400" w:type="dxa"/>
        <w:jc w:val="center"/>
        <w:tblInd w:w="0" w:type="dxa"/>
        <w:tblLayout w:type="fixed"/>
        <w:tblCellMar>
          <w:top w:w="0" w:type="dxa"/>
          <w:left w:w="108" w:type="dxa"/>
          <w:bottom w:w="0" w:type="dxa"/>
          <w:right w:w="108" w:type="dxa"/>
        </w:tblCellMar>
      </w:tblPr>
      <w:tblGrid>
        <w:gridCol w:w="5400"/>
      </w:tblGrid>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jc w:val="lef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采购编号：</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w:t>
            </w:r>
          </w:p>
        </w:tc>
      </w:tr>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jc w:val="left"/>
              <w:rPr>
                <w:rFonts w:ascii="宋体" w:hAnsi="宋体"/>
                <w:b/>
                <w:color w:val="000000" w:themeColor="text1"/>
                <w:sz w:val="24"/>
                <w:u w:val="single"/>
                <w14:textFill>
                  <w14:solidFill>
                    <w14:schemeClr w14:val="tx1"/>
                  </w14:solidFill>
                </w14:textFill>
              </w:rPr>
            </w:pPr>
          </w:p>
        </w:tc>
      </w:tr>
      <w:tr>
        <w:tblPrEx>
          <w:tblLayout w:type="fixed"/>
          <w:tblCellMar>
            <w:top w:w="0" w:type="dxa"/>
            <w:left w:w="108" w:type="dxa"/>
            <w:bottom w:w="0" w:type="dxa"/>
            <w:right w:w="108" w:type="dxa"/>
          </w:tblCellMar>
        </w:tblPrEx>
        <w:trPr>
          <w:trHeight w:val="446" w:hRule="atLeast"/>
          <w:jc w:val="center"/>
        </w:trPr>
        <w:tc>
          <w:tcPr>
            <w:tcW w:w="5400" w:type="dxa"/>
          </w:tcPr>
          <w:p>
            <w:pPr>
              <w:tabs>
                <w:tab w:val="left" w:pos="720"/>
              </w:tabs>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项目名称：</w:t>
            </w:r>
            <w:r>
              <w:rPr>
                <w:rFonts w:hint="eastAsia" w:ascii="宋体" w:hAnsi="宋体"/>
                <w:b/>
                <w:color w:val="000000" w:themeColor="text1"/>
                <w:sz w:val="24"/>
                <w:u w:val="single"/>
                <w14:textFill>
                  <w14:solidFill>
                    <w14:schemeClr w14:val="tx1"/>
                  </w14:solidFill>
                </w14:textFill>
              </w:rPr>
              <w:t xml:space="preserve">                           </w:t>
            </w:r>
          </w:p>
        </w:tc>
      </w:tr>
    </w:tbl>
    <w:p>
      <w:pPr>
        <w:spacing w:line="360" w:lineRule="auto"/>
        <w:ind w:right="-708" w:rightChars="-337"/>
        <w:rPr>
          <w:rFonts w:ascii="宋体" w:hAnsi="宋体"/>
          <w:b/>
          <w:color w:val="000000" w:themeColor="text1"/>
          <w:sz w:val="24"/>
          <w14:textFill>
            <w14:solidFill>
              <w14:schemeClr w14:val="tx1"/>
            </w14:solidFill>
          </w14:textFill>
        </w:rPr>
      </w:pPr>
    </w:p>
    <w:p>
      <w:pPr>
        <w:spacing w:line="360" w:lineRule="auto"/>
        <w:ind w:left="-424" w:leftChars="-202" w:right="-708" w:rightChars="-337"/>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注：本合同仅为合同的参考文本，合同签订双方可根据项目的具体要求进行修订。</w:t>
      </w: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color w:val="000000" w:themeColor="text1"/>
          <w:sz w:val="24"/>
          <w14:textFill>
            <w14:solidFill>
              <w14:schemeClr w14:val="tx1"/>
            </w14:solidFill>
          </w14:textFill>
        </w:rPr>
      </w:pPr>
    </w:p>
    <w:p>
      <w:pPr>
        <w:spacing w:line="360" w:lineRule="auto"/>
        <w:ind w:left="-424" w:leftChars="-202" w:right="-708" w:rightChars="-337"/>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方：</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spacing w:line="360" w:lineRule="auto"/>
        <w:ind w:left="-424" w:leftChars="-202" w:right="-708" w:rightChars="-337"/>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话：</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联系人：</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地</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址：</w:t>
      </w:r>
    </w:p>
    <w:p>
      <w:pPr>
        <w:spacing w:line="360" w:lineRule="auto"/>
        <w:ind w:left="-424" w:leftChars="-202" w:right="-708" w:rightChars="-33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方：</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电</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话：</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联系人：</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地</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址：</w:t>
      </w:r>
      <w:r>
        <w:rPr>
          <w:rFonts w:ascii="宋体" w:hAnsi="宋体"/>
          <w:color w:val="000000" w:themeColor="text1"/>
          <w:sz w:val="24"/>
          <w14:textFill>
            <w14:solidFill>
              <w14:schemeClr w14:val="tx1"/>
            </w14:solidFill>
          </w14:textFill>
        </w:rPr>
        <w:t xml:space="preserve">   </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pPr>
        <w:spacing w:line="360" w:lineRule="auto"/>
        <w:ind w:left="-424" w:leftChars="-202" w:right="-708" w:rightChars="-33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根据</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项目的采购结果，按照《中华人民共和国政府采购法》、《合同法》</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的规定，经双方协商，本着平等互利和诚实信用的原则，一致同意签订本合同如下。</w:t>
      </w:r>
    </w:p>
    <w:p>
      <w:pPr>
        <w:spacing w:line="360" w:lineRule="auto"/>
        <w:ind w:left="-424" w:leftChars="-202" w:right="-708" w:rightChars="-33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一、货物内容</w:t>
      </w:r>
      <w:r>
        <w:rPr>
          <w:rFonts w:ascii="宋体" w:hAnsi="宋体"/>
          <w:color w:val="000000" w:themeColor="text1"/>
          <w:sz w:val="24"/>
          <w14:textFill>
            <w14:solidFill>
              <w14:schemeClr w14:val="tx1"/>
            </w14:solidFill>
          </w14:textFill>
        </w:rPr>
        <w:t xml:space="preserve"> </w:t>
      </w:r>
    </w:p>
    <w:tbl>
      <w:tblPr>
        <w:tblStyle w:val="47"/>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2808"/>
        <w:gridCol w:w="900"/>
        <w:gridCol w:w="900"/>
        <w:gridCol w:w="1080"/>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85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70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商品名称</w:t>
            </w:r>
          </w:p>
        </w:tc>
        <w:tc>
          <w:tcPr>
            <w:tcW w:w="280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品牌、规格型号、配置</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（性能参数）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08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c>
          <w:tcPr>
            <w:tcW w:w="1399"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金额</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85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701" w:type="dxa"/>
            <w:vAlign w:val="center"/>
          </w:tcPr>
          <w:p>
            <w:pPr>
              <w:jc w:val="center"/>
              <w:rPr>
                <w:color w:val="000000" w:themeColor="text1"/>
                <w14:textFill>
                  <w14:solidFill>
                    <w14:schemeClr w14:val="tx1"/>
                  </w14:solidFill>
                </w14:textFill>
              </w:rPr>
            </w:pPr>
          </w:p>
        </w:tc>
        <w:tc>
          <w:tcPr>
            <w:tcW w:w="2808" w:type="dxa"/>
            <w:vAlign w:val="center"/>
          </w:tcPr>
          <w:p>
            <w:pPr>
              <w:jc w:val="center"/>
              <w:rPr>
                <w:color w:val="000000" w:themeColor="text1"/>
                <w14:textFill>
                  <w14:solidFill>
                    <w14:schemeClr w14:val="tx1"/>
                  </w14:solidFill>
                </w14:textFill>
              </w:rPr>
            </w:pPr>
          </w:p>
        </w:tc>
        <w:tc>
          <w:tcPr>
            <w:tcW w:w="900" w:type="dxa"/>
            <w:vAlign w:val="center"/>
          </w:tcPr>
          <w:p>
            <w:pPr>
              <w:jc w:val="center"/>
              <w:rPr>
                <w:color w:val="000000" w:themeColor="text1"/>
                <w14:textFill>
                  <w14:solidFill>
                    <w14:schemeClr w14:val="tx1"/>
                  </w14:solidFill>
                </w14:textFill>
              </w:rPr>
            </w:pPr>
          </w:p>
        </w:tc>
        <w:tc>
          <w:tcPr>
            <w:tcW w:w="900" w:type="dxa"/>
            <w:vAlign w:val="center"/>
          </w:tcPr>
          <w:p>
            <w:pPr>
              <w:jc w:val="center"/>
              <w:rPr>
                <w:color w:val="000000" w:themeColor="text1"/>
                <w14:textFill>
                  <w14:solidFill>
                    <w14:schemeClr w14:val="tx1"/>
                  </w14:solidFill>
                </w14:textFill>
              </w:rPr>
            </w:pPr>
          </w:p>
        </w:tc>
        <w:tc>
          <w:tcPr>
            <w:tcW w:w="1080" w:type="dxa"/>
            <w:vAlign w:val="center"/>
          </w:tcPr>
          <w:p>
            <w:pPr>
              <w:jc w:val="center"/>
              <w:rPr>
                <w:color w:val="000000" w:themeColor="text1"/>
                <w14:textFill>
                  <w14:solidFill>
                    <w14:schemeClr w14:val="tx1"/>
                  </w14:solidFill>
                </w14:textFill>
              </w:rPr>
            </w:pPr>
          </w:p>
        </w:tc>
        <w:tc>
          <w:tcPr>
            <w:tcW w:w="1399"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85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701" w:type="dxa"/>
            <w:vAlign w:val="center"/>
          </w:tcPr>
          <w:p>
            <w:pPr>
              <w:jc w:val="center"/>
              <w:rPr>
                <w:color w:val="000000" w:themeColor="text1"/>
                <w14:textFill>
                  <w14:solidFill>
                    <w14:schemeClr w14:val="tx1"/>
                  </w14:solidFill>
                </w14:textFill>
              </w:rPr>
            </w:pPr>
          </w:p>
        </w:tc>
        <w:tc>
          <w:tcPr>
            <w:tcW w:w="2808" w:type="dxa"/>
            <w:vAlign w:val="center"/>
          </w:tcPr>
          <w:p>
            <w:pPr>
              <w:jc w:val="center"/>
              <w:rPr>
                <w:color w:val="000000" w:themeColor="text1"/>
                <w14:textFill>
                  <w14:solidFill>
                    <w14:schemeClr w14:val="tx1"/>
                  </w14:solidFill>
                </w14:textFill>
              </w:rPr>
            </w:pPr>
          </w:p>
        </w:tc>
        <w:tc>
          <w:tcPr>
            <w:tcW w:w="900" w:type="dxa"/>
            <w:vAlign w:val="center"/>
          </w:tcPr>
          <w:p>
            <w:pPr>
              <w:jc w:val="center"/>
              <w:rPr>
                <w:color w:val="000000" w:themeColor="text1"/>
                <w14:textFill>
                  <w14:solidFill>
                    <w14:schemeClr w14:val="tx1"/>
                  </w14:solidFill>
                </w14:textFill>
              </w:rPr>
            </w:pPr>
          </w:p>
        </w:tc>
        <w:tc>
          <w:tcPr>
            <w:tcW w:w="900" w:type="dxa"/>
            <w:vAlign w:val="center"/>
          </w:tcPr>
          <w:p>
            <w:pPr>
              <w:jc w:val="center"/>
              <w:rPr>
                <w:color w:val="000000" w:themeColor="text1"/>
                <w14:textFill>
                  <w14:solidFill>
                    <w14:schemeClr w14:val="tx1"/>
                  </w14:solidFill>
                </w14:textFill>
              </w:rPr>
            </w:pPr>
          </w:p>
        </w:tc>
        <w:tc>
          <w:tcPr>
            <w:tcW w:w="1080" w:type="dxa"/>
            <w:vAlign w:val="center"/>
          </w:tcPr>
          <w:p>
            <w:pPr>
              <w:jc w:val="center"/>
              <w:rPr>
                <w:color w:val="000000" w:themeColor="text1"/>
                <w14:textFill>
                  <w14:solidFill>
                    <w14:schemeClr w14:val="tx1"/>
                  </w14:solidFill>
                </w14:textFill>
              </w:rPr>
            </w:pPr>
          </w:p>
        </w:tc>
        <w:tc>
          <w:tcPr>
            <w:tcW w:w="1399"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rPr>
        <w:tc>
          <w:tcPr>
            <w:tcW w:w="85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701" w:type="dxa"/>
            <w:vAlign w:val="center"/>
          </w:tcPr>
          <w:p>
            <w:pPr>
              <w:jc w:val="center"/>
              <w:rPr>
                <w:color w:val="000000" w:themeColor="text1"/>
                <w14:textFill>
                  <w14:solidFill>
                    <w14:schemeClr w14:val="tx1"/>
                  </w14:solidFill>
                </w14:textFill>
              </w:rPr>
            </w:pPr>
          </w:p>
        </w:tc>
        <w:tc>
          <w:tcPr>
            <w:tcW w:w="2808" w:type="dxa"/>
            <w:vAlign w:val="center"/>
          </w:tcPr>
          <w:p>
            <w:pPr>
              <w:jc w:val="center"/>
              <w:rPr>
                <w:color w:val="000000" w:themeColor="text1"/>
                <w14:textFill>
                  <w14:solidFill>
                    <w14:schemeClr w14:val="tx1"/>
                  </w14:solidFill>
                </w14:textFill>
              </w:rPr>
            </w:pPr>
          </w:p>
        </w:tc>
        <w:tc>
          <w:tcPr>
            <w:tcW w:w="900" w:type="dxa"/>
            <w:vAlign w:val="center"/>
          </w:tcPr>
          <w:p>
            <w:pPr>
              <w:jc w:val="center"/>
              <w:rPr>
                <w:color w:val="000000" w:themeColor="text1"/>
                <w14:textFill>
                  <w14:solidFill>
                    <w14:schemeClr w14:val="tx1"/>
                  </w14:solidFill>
                </w14:textFill>
              </w:rPr>
            </w:pPr>
          </w:p>
        </w:tc>
        <w:tc>
          <w:tcPr>
            <w:tcW w:w="900" w:type="dxa"/>
            <w:vAlign w:val="center"/>
          </w:tcPr>
          <w:p>
            <w:pPr>
              <w:jc w:val="center"/>
              <w:rPr>
                <w:color w:val="000000" w:themeColor="text1"/>
                <w14:textFill>
                  <w14:solidFill>
                    <w14:schemeClr w14:val="tx1"/>
                  </w14:solidFill>
                </w14:textFill>
              </w:rPr>
            </w:pPr>
          </w:p>
        </w:tc>
        <w:tc>
          <w:tcPr>
            <w:tcW w:w="1080" w:type="dxa"/>
            <w:vAlign w:val="center"/>
          </w:tcPr>
          <w:p>
            <w:pPr>
              <w:jc w:val="center"/>
              <w:rPr>
                <w:color w:val="000000" w:themeColor="text1"/>
                <w14:textFill>
                  <w14:solidFill>
                    <w14:schemeClr w14:val="tx1"/>
                  </w14:solidFill>
                </w14:textFill>
              </w:rPr>
            </w:pPr>
          </w:p>
        </w:tc>
        <w:tc>
          <w:tcPr>
            <w:tcW w:w="1399"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trPr>
        <w:tc>
          <w:tcPr>
            <w:tcW w:w="852"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701" w:type="dxa"/>
            <w:vAlign w:val="center"/>
          </w:tcPr>
          <w:p>
            <w:pPr>
              <w:jc w:val="center"/>
              <w:rPr>
                <w:color w:val="000000" w:themeColor="text1"/>
                <w14:textFill>
                  <w14:solidFill>
                    <w14:schemeClr w14:val="tx1"/>
                  </w14:solidFill>
                </w14:textFill>
              </w:rPr>
            </w:pPr>
          </w:p>
        </w:tc>
        <w:tc>
          <w:tcPr>
            <w:tcW w:w="2808" w:type="dxa"/>
            <w:vAlign w:val="center"/>
          </w:tcPr>
          <w:p>
            <w:pPr>
              <w:jc w:val="center"/>
              <w:rPr>
                <w:color w:val="000000" w:themeColor="text1"/>
                <w14:textFill>
                  <w14:solidFill>
                    <w14:schemeClr w14:val="tx1"/>
                  </w14:solidFill>
                </w14:textFill>
              </w:rPr>
            </w:pPr>
          </w:p>
        </w:tc>
        <w:tc>
          <w:tcPr>
            <w:tcW w:w="900" w:type="dxa"/>
            <w:vAlign w:val="center"/>
          </w:tcPr>
          <w:p>
            <w:pPr>
              <w:jc w:val="center"/>
              <w:rPr>
                <w:color w:val="000000" w:themeColor="text1"/>
                <w14:textFill>
                  <w14:solidFill>
                    <w14:schemeClr w14:val="tx1"/>
                  </w14:solidFill>
                </w14:textFill>
              </w:rPr>
            </w:pPr>
          </w:p>
        </w:tc>
        <w:tc>
          <w:tcPr>
            <w:tcW w:w="900" w:type="dxa"/>
            <w:vAlign w:val="center"/>
          </w:tcPr>
          <w:p>
            <w:pPr>
              <w:jc w:val="center"/>
              <w:rPr>
                <w:color w:val="000000" w:themeColor="text1"/>
                <w14:textFill>
                  <w14:solidFill>
                    <w14:schemeClr w14:val="tx1"/>
                  </w14:solidFill>
                </w14:textFill>
              </w:rPr>
            </w:pPr>
          </w:p>
        </w:tc>
        <w:tc>
          <w:tcPr>
            <w:tcW w:w="1080" w:type="dxa"/>
            <w:vAlign w:val="center"/>
          </w:tcPr>
          <w:p>
            <w:pPr>
              <w:jc w:val="center"/>
              <w:rPr>
                <w:color w:val="000000" w:themeColor="text1"/>
                <w14:textFill>
                  <w14:solidFill>
                    <w14:schemeClr w14:val="tx1"/>
                  </w14:solidFill>
                </w14:textFill>
              </w:rPr>
            </w:pPr>
          </w:p>
        </w:tc>
        <w:tc>
          <w:tcPr>
            <w:tcW w:w="1399" w:type="dxa"/>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trPr>
        <w:tc>
          <w:tcPr>
            <w:tcW w:w="9640" w:type="dxa"/>
            <w:gridSpan w:val="7"/>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合计总额：￥</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元；</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大写：</w:t>
            </w:r>
            <w:r>
              <w:rPr>
                <w:color w:val="000000" w:themeColor="text1"/>
                <w14:textFill>
                  <w14:solidFill>
                    <w14:schemeClr w14:val="tx1"/>
                  </w14:solidFill>
                </w14:textFill>
              </w:rPr>
              <w:t xml:space="preserve">         </w:t>
            </w:r>
          </w:p>
        </w:tc>
      </w:tr>
    </w:tbl>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合同总额包括乙方设计、安装、随机零配件、标配工具、运输保险、调试、培训、质保期服务、各项税费及合同实施过程中不可预见费用等。</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注：货物名称内容必须与投标文件中货物名称内容一致。</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二、合同金额</w:t>
      </w:r>
    </w:p>
    <w:p>
      <w:pPr>
        <w:pStyle w:val="23"/>
        <w:spacing w:line="360" w:lineRule="auto"/>
        <w:ind w:left="-424" w:leftChars="-202" w:right="-708" w:rightChars="-337"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合同金额为（大写）：_______________元（￥_______________元）人民币。</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三、产品要求</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产品为供应商开发设计、无侵权行为，在中国境内可依常规安全合法使用。</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交付验收标准依次序对照适用标准为：①符合中华人民共和国国家安全质量标准、行业标准；②符合采购文件和响应承诺中甲方认可的合理最佳配置、参数及各项要求。</w:t>
      </w:r>
      <w:r>
        <w:rPr>
          <w:rFonts w:ascii="宋体" w:hAnsi="宋体"/>
          <w:color w:val="000000" w:themeColor="text1"/>
          <w:sz w:val="24"/>
          <w14:textFill>
            <w14:solidFill>
              <w14:schemeClr w14:val="tx1"/>
            </w14:solidFill>
          </w14:textFill>
        </w:rPr>
        <w:t xml:space="preserve">    </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乙方应将主要产品的用户手册、保修手册、有关单证资料等交付给甲方，使用操作及安全须知等重要资料应附有中文说明。</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四、供货期、供货地点</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供货期：合同签订后45个工作日；</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供货地点：采购人指定地点。</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五、付款方式：</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项目完成，经甲方组织有关人员对项目进行验收，验收合格支付100%的合同款；</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六、售后服务要求</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本合同的售后免费服务为 二 年，售后服务期内乙方对所提供的招生微信小程序免费服务。</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七、验收：</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、本项目若有国家标准按照国家标准验收，若无国家标准按行业标准验收，乙方开发的招生微信小程序为乙方无侵权行为，在中国境内可依常规安全合法使用的产品。</w:t>
      </w:r>
      <w:r>
        <w:rPr>
          <w:rFonts w:ascii="宋体" w:hAnsi="宋体"/>
          <w:color w:val="000000" w:themeColor="text1"/>
          <w:sz w:val="24"/>
          <w14:textFill>
            <w14:solidFill>
              <w14:schemeClr w14:val="tx1"/>
            </w14:solidFill>
          </w14:textFill>
        </w:rPr>
        <w:t xml:space="preserve"> </w:t>
      </w:r>
    </w:p>
    <w:p>
      <w:pPr>
        <w:spacing w:line="360" w:lineRule="auto"/>
        <w:ind w:right="-708" w:rightChars="-33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甲方组成验收小组按国家有关规定、规范进行验收，必要时邀请相关的专业人员或机构参与验收。因质量问题发生争议时，由本地质量技术监督部门鉴定，符合质量技术标准的，鉴定费由甲方承担；否则鉴定费由乙方承担。</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八、违约责任与赔偿损失</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、乙方交付的产品不符合采购文件、报价文件或本合同规定的，甲方有权拒收，并且乙方须向甲方支付本合同总价</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的违约金。</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乙方未能按本合同规定的交货时间交付货物的，从逾期之日起每日按本合同总价3‰的数额向甲方支付违约金；逾期半个月以上的，甲方有权终止合同，由此造成的甲方经济损失由乙方承担。</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甲方无正当理由拒收货物，到期拒付货物款项的，甲方向乙方偿付本合同总的</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的违约金。甲方逾期付款，则每日按本合同应缴部分的3‰向乙方偿付违约金。</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其它违约责任按《中华人民共和国合同法》处理。</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九、争议的解决</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合同执行过程中发生的任何争议，如双方不能通过友好协商解决的，应向甲方所在地人民法院提起诉讼。</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十、不可抗力：任何一方由于不可抗力原因不能履行合同时，应在不可抗力事件结束后</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日内向对方通报，以减轻可能给对方造成的损失，在取得有关机构的不可抗力证明或双方谅解确认后，允许延期履行或修订合同，并根据情况可部分或全部免于承担违约责任。</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十一、税费：在中国境内、外发生的与本合同执行有关的一切税费均由乙方负担。</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十二、其它</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本合同所有附件、采购文件、投标文件、中标通知书通知书均为合同的有效组成部分，与本合同具有同等法律效力。</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、如一方地址、电话、传真号码有变更，应在变更当日内书面通知对方，否则，应承担相应责任。</w:t>
      </w:r>
      <w:r>
        <w:rPr>
          <w:rFonts w:ascii="宋体" w:hAnsi="宋体"/>
          <w:color w:val="000000" w:themeColor="text1"/>
          <w:sz w:val="24"/>
          <w14:textFill>
            <w14:solidFill>
              <w14:schemeClr w14:val="tx1"/>
            </w14:solidFill>
          </w14:textFill>
        </w:rPr>
        <w:t xml:space="preserve"> </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十三、合同生效：</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、本合同在甲乙双方法人代表或其授权代表签字盖章后生效。</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、本合同一式四份，甲三份、乙一份。</w:t>
      </w:r>
    </w:p>
    <w:p>
      <w:pPr>
        <w:pStyle w:val="49"/>
        <w:rPr>
          <w:rFonts w:ascii="宋体" w:hAnsi="宋体"/>
          <w:color w:val="000000" w:themeColor="text1"/>
          <w14:textFill>
            <w14:solidFill>
              <w14:schemeClr w14:val="tx1"/>
            </w14:solidFill>
          </w14:textFill>
        </w:rPr>
      </w:pPr>
    </w:p>
    <w:p>
      <w:pPr>
        <w:pStyle w:val="49"/>
        <w:rPr>
          <w:rFonts w:ascii="宋体" w:hAnsi="宋体"/>
          <w:color w:val="000000" w:themeColor="text1"/>
          <w14:textFill>
            <w14:solidFill>
              <w14:schemeClr w14:val="tx1"/>
            </w14:solidFill>
          </w14:textFill>
        </w:rPr>
      </w:pP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甲方（盖章）：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乙方（盖章）：</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代表：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代表：</w:t>
      </w:r>
      <w:r>
        <w:rPr>
          <w:rFonts w:ascii="宋体" w:hAnsi="宋体"/>
          <w:color w:val="000000" w:themeColor="text1"/>
          <w:sz w:val="24"/>
          <w14:textFill>
            <w14:solidFill>
              <w14:schemeClr w14:val="tx1"/>
            </w14:solidFill>
          </w14:textFill>
        </w:rPr>
        <w:t xml:space="preserve"> </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签定地点：</w:t>
      </w:r>
    </w:p>
    <w:p>
      <w:pPr>
        <w:spacing w:line="360" w:lineRule="auto"/>
        <w:ind w:left="-424" w:leftChars="-202" w:right="-708" w:rightChars="-33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签定日期：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签定日期：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日</w:t>
      </w:r>
      <w:r>
        <w:rPr>
          <w:rFonts w:ascii="宋体" w:hAnsi="宋体"/>
          <w:color w:val="000000" w:themeColor="text1"/>
          <w:sz w:val="24"/>
          <w14:textFill>
            <w14:solidFill>
              <w14:schemeClr w14:val="tx1"/>
            </w14:solidFill>
          </w14:textFill>
        </w:rPr>
        <w:t xml:space="preserve">    </w:t>
      </w:r>
    </w:p>
    <w:p>
      <w:pPr>
        <w:spacing w:line="360" w:lineRule="auto"/>
        <w:ind w:left="-424" w:leftChars="-202" w:right="-708" w:rightChars="-337" w:firstLine="5400" w:firstLineChars="2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开户名称：</w:t>
      </w:r>
    </w:p>
    <w:p>
      <w:pPr>
        <w:spacing w:line="360" w:lineRule="auto"/>
        <w:ind w:left="-424" w:leftChars="-202" w:right="-708" w:rightChars="-337" w:firstLine="5400" w:firstLineChars="2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银行帐号：</w:t>
      </w:r>
    </w:p>
    <w:p>
      <w:pPr>
        <w:spacing w:line="360" w:lineRule="auto"/>
        <w:ind w:left="-424" w:leftChars="-202" w:right="-708" w:rightChars="-337" w:firstLine="5400" w:firstLineChars="2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户</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行：</w:t>
      </w:r>
    </w:p>
    <w:p>
      <w:pPr>
        <w:snapToGrid w:val="0"/>
        <w:spacing w:before="100" w:beforeAutospacing="1" w:after="100" w:afterAutospacing="1" w:line="360" w:lineRule="auto"/>
        <w:ind w:right="743" w:rightChars="354"/>
        <w:jc w:val="center"/>
        <w:rPr>
          <w:rFonts w:hAnsi="宋体" w:cs="Arial"/>
          <w:b/>
          <w:color w:val="000000" w:themeColor="text1"/>
          <w:sz w:val="36"/>
          <w:szCs w:val="36"/>
          <w14:textFill>
            <w14:solidFill>
              <w14:schemeClr w14:val="tx1"/>
            </w14:solidFill>
          </w14:textFill>
        </w:rPr>
      </w:pPr>
    </w:p>
    <w:p>
      <w:pPr>
        <w:snapToGrid w:val="0"/>
        <w:spacing w:before="100" w:beforeAutospacing="1" w:after="100" w:afterAutospacing="1" w:line="360" w:lineRule="auto"/>
        <w:ind w:right="743" w:rightChars="354"/>
        <w:jc w:val="center"/>
        <w:rPr>
          <w:rFonts w:hAnsi="宋体" w:cs="Arial"/>
          <w:b/>
          <w:color w:val="000000" w:themeColor="text1"/>
          <w:sz w:val="36"/>
          <w:szCs w:val="36"/>
          <w14:textFill>
            <w14:solidFill>
              <w14:schemeClr w14:val="tx1"/>
            </w14:solidFill>
          </w14:textFill>
        </w:rPr>
      </w:pPr>
    </w:p>
    <w:p>
      <w:pPr>
        <w:pStyle w:val="49"/>
        <w:rPr>
          <w:rFonts w:hAnsi="宋体" w:cs="Arial"/>
          <w:b/>
          <w:color w:val="000000" w:themeColor="text1"/>
          <w:sz w:val="36"/>
          <w:szCs w:val="36"/>
          <w14:textFill>
            <w14:solidFill>
              <w14:schemeClr w14:val="tx1"/>
            </w14:solidFill>
          </w14:textFill>
        </w:rPr>
      </w:pPr>
    </w:p>
    <w:p>
      <w:pPr>
        <w:pStyle w:val="49"/>
        <w:rPr>
          <w:rFonts w:hAnsi="宋体" w:cs="Arial"/>
          <w:b/>
          <w:color w:val="000000" w:themeColor="text1"/>
          <w:sz w:val="36"/>
          <w:szCs w:val="36"/>
          <w14:textFill>
            <w14:solidFill>
              <w14:schemeClr w14:val="tx1"/>
            </w14:solidFill>
          </w14:textFill>
        </w:rPr>
      </w:pPr>
    </w:p>
    <w:p>
      <w:pPr>
        <w:pStyle w:val="49"/>
        <w:rPr>
          <w:rFonts w:hAnsi="宋体" w:cs="Arial"/>
          <w:b/>
          <w:color w:val="000000" w:themeColor="text1"/>
          <w:sz w:val="36"/>
          <w:szCs w:val="36"/>
          <w14:textFill>
            <w14:solidFill>
              <w14:schemeClr w14:val="tx1"/>
            </w14:solidFill>
          </w14:textFill>
        </w:rPr>
      </w:pPr>
    </w:p>
    <w:p>
      <w:pPr>
        <w:pStyle w:val="49"/>
        <w:rPr>
          <w:rFonts w:hAnsi="宋体" w:cs="Arial"/>
          <w:b/>
          <w:color w:val="000000" w:themeColor="text1"/>
          <w:sz w:val="36"/>
          <w:szCs w:val="36"/>
          <w14:textFill>
            <w14:solidFill>
              <w14:schemeClr w14:val="tx1"/>
            </w14:solidFill>
          </w14:textFill>
        </w:rPr>
      </w:pPr>
    </w:p>
    <w:p>
      <w:pPr>
        <w:pStyle w:val="49"/>
        <w:rPr>
          <w:rFonts w:hAnsi="宋体" w:cs="Arial"/>
          <w:b/>
          <w:color w:val="000000" w:themeColor="text1"/>
          <w:sz w:val="36"/>
          <w:szCs w:val="36"/>
          <w14:textFill>
            <w14:solidFill>
              <w14:schemeClr w14:val="tx1"/>
            </w14:solidFill>
          </w14:textFill>
        </w:rPr>
      </w:pPr>
    </w:p>
    <w:p>
      <w:pPr>
        <w:pStyle w:val="49"/>
        <w:rPr>
          <w:rFonts w:hAnsi="宋体" w:cs="Arial"/>
          <w:b/>
          <w:color w:val="000000" w:themeColor="text1"/>
          <w:sz w:val="36"/>
          <w:szCs w:val="36"/>
          <w14:textFill>
            <w14:solidFill>
              <w14:schemeClr w14:val="tx1"/>
            </w14:solidFill>
          </w14:textFill>
        </w:rPr>
      </w:pPr>
    </w:p>
    <w:p>
      <w:pPr>
        <w:pStyle w:val="49"/>
        <w:rPr>
          <w:rFonts w:hAnsi="宋体" w:cs="Arial"/>
          <w:b/>
          <w:color w:val="000000" w:themeColor="text1"/>
          <w:sz w:val="36"/>
          <w:szCs w:val="36"/>
          <w14:textFill>
            <w14:solidFill>
              <w14:schemeClr w14:val="tx1"/>
            </w14:solidFill>
          </w14:textFill>
        </w:rPr>
      </w:pPr>
    </w:p>
    <w:p>
      <w:pPr>
        <w:pStyle w:val="49"/>
        <w:rPr>
          <w:rFonts w:hAnsi="宋体" w:cs="Arial"/>
          <w:b/>
          <w:color w:val="000000" w:themeColor="text1"/>
          <w:sz w:val="36"/>
          <w:szCs w:val="36"/>
          <w14:textFill>
            <w14:solidFill>
              <w14:schemeClr w14:val="tx1"/>
            </w14:solidFill>
          </w14:textFill>
        </w:rPr>
      </w:pPr>
    </w:p>
    <w:p>
      <w:pPr>
        <w:pStyle w:val="49"/>
        <w:rPr>
          <w:rFonts w:hAnsi="宋体" w:cs="Arial"/>
          <w:b/>
          <w:color w:val="000000" w:themeColor="text1"/>
          <w:sz w:val="36"/>
          <w:szCs w:val="36"/>
          <w14:textFill>
            <w14:solidFill>
              <w14:schemeClr w14:val="tx1"/>
            </w14:solidFill>
          </w14:textFill>
        </w:rPr>
      </w:pPr>
    </w:p>
    <w:p>
      <w:pPr>
        <w:snapToGrid w:val="0"/>
        <w:spacing w:before="100" w:beforeAutospacing="1" w:after="100" w:afterAutospacing="1" w:line="360" w:lineRule="auto"/>
        <w:ind w:right="743" w:rightChars="354"/>
        <w:jc w:val="center"/>
        <w:rPr>
          <w:rFonts w:hAnsi="宋体" w:cs="Arial"/>
          <w:b/>
          <w:color w:val="000000" w:themeColor="text1"/>
          <w:sz w:val="36"/>
          <w:szCs w:val="36"/>
          <w14:textFill>
            <w14:solidFill>
              <w14:schemeClr w14:val="tx1"/>
            </w14:solidFill>
          </w14:textFill>
        </w:rPr>
      </w:pPr>
    </w:p>
    <w:p>
      <w:pPr>
        <w:snapToGrid w:val="0"/>
        <w:spacing w:before="100" w:beforeAutospacing="1" w:after="100" w:afterAutospacing="1" w:line="360" w:lineRule="auto"/>
        <w:ind w:right="743" w:rightChars="354"/>
        <w:jc w:val="center"/>
        <w:rPr>
          <w:rFonts w:hAnsi="宋体" w:cs="Arial"/>
          <w:b/>
          <w:color w:val="000000" w:themeColor="text1"/>
          <w:sz w:val="36"/>
          <w:szCs w:val="36"/>
          <w14:textFill>
            <w14:solidFill>
              <w14:schemeClr w14:val="tx1"/>
            </w14:solidFill>
          </w14:textFill>
        </w:rPr>
      </w:pPr>
    </w:p>
    <w:p>
      <w:pPr>
        <w:snapToGrid w:val="0"/>
        <w:spacing w:before="100" w:beforeAutospacing="1" w:after="100" w:afterAutospacing="1" w:line="360" w:lineRule="auto"/>
        <w:ind w:right="743" w:rightChars="354"/>
        <w:jc w:val="center"/>
        <w:rPr>
          <w:rFonts w:hAnsi="宋体" w:cs="Arial"/>
          <w:b/>
          <w:color w:val="000000" w:themeColor="text1"/>
          <w:sz w:val="36"/>
          <w:szCs w:val="36"/>
          <w14:textFill>
            <w14:solidFill>
              <w14:schemeClr w14:val="tx1"/>
            </w14:solidFill>
          </w14:textFill>
        </w:rPr>
      </w:pPr>
      <w:r>
        <w:rPr>
          <w:rFonts w:hint="eastAsia" w:hAnsi="宋体" w:cs="Arial"/>
          <w:b/>
          <w:color w:val="000000" w:themeColor="text1"/>
          <w:sz w:val="36"/>
          <w:szCs w:val="36"/>
          <w14:textFill>
            <w14:solidFill>
              <w14:schemeClr w14:val="tx1"/>
            </w14:solidFill>
          </w14:textFill>
        </w:rPr>
        <w:t>第六部分  报价文件格式</w:t>
      </w:r>
    </w:p>
    <w:p>
      <w:pPr>
        <w:pStyle w:val="23"/>
        <w:tabs>
          <w:tab w:val="left" w:pos="1260"/>
        </w:tabs>
        <w:spacing w:line="360" w:lineRule="auto"/>
        <w:jc w:val="center"/>
        <w:rPr>
          <w:rFonts w:ascii="Arial" w:hAnsi="Arial" w:cs="Arial"/>
          <w:b/>
          <w:color w:val="000000" w:themeColor="text1"/>
          <w:spacing w:val="100"/>
          <w:w w:val="110"/>
          <w:sz w:val="36"/>
          <w:szCs w:val="36"/>
          <w14:textFill>
            <w14:solidFill>
              <w14:schemeClr w14:val="tx1"/>
            </w14:solidFill>
          </w14:textFill>
        </w:rPr>
      </w:pPr>
    </w:p>
    <w:p>
      <w:pPr>
        <w:pStyle w:val="23"/>
        <w:tabs>
          <w:tab w:val="left" w:pos="1260"/>
        </w:tabs>
        <w:spacing w:line="360" w:lineRule="auto"/>
        <w:ind w:firstLine="1195" w:firstLineChars="200"/>
        <w:rPr>
          <w:rFonts w:ascii="Arial" w:hAnsi="Arial" w:cs="Arial"/>
          <w:b/>
          <w:color w:val="000000" w:themeColor="text1"/>
          <w:spacing w:val="100"/>
          <w:w w:val="110"/>
          <w:sz w:val="36"/>
          <w:szCs w:val="36"/>
          <w14:textFill>
            <w14:solidFill>
              <w14:schemeClr w14:val="tx1"/>
            </w14:solidFill>
          </w14:textFill>
        </w:rPr>
      </w:pPr>
      <w:r>
        <w:rPr>
          <w:rFonts w:hint="eastAsia" w:ascii="Arial" w:hAnsi="Arial" w:cs="Arial"/>
          <w:b/>
          <w:color w:val="000000" w:themeColor="text1"/>
          <w:spacing w:val="100"/>
          <w:w w:val="110"/>
          <w:sz w:val="36"/>
          <w:szCs w:val="36"/>
          <w14:textFill>
            <w14:solidFill>
              <w14:schemeClr w14:val="tx1"/>
            </w14:solidFill>
          </w14:textFill>
        </w:rPr>
        <w:t>汕尾职业技术学院</w:t>
      </w:r>
      <w:r>
        <w:rPr>
          <w:rFonts w:ascii="Arial" w:hAnsi="Arial" w:cs="Arial"/>
          <w:b/>
          <w:color w:val="000000" w:themeColor="text1"/>
          <w:spacing w:val="100"/>
          <w:w w:val="110"/>
          <w:sz w:val="36"/>
          <w:szCs w:val="36"/>
          <w14:textFill>
            <w14:solidFill>
              <w14:schemeClr w14:val="tx1"/>
            </w14:solidFill>
          </w14:textFill>
        </w:rPr>
        <w:t>采购</w:t>
      </w:r>
    </w:p>
    <w:p>
      <w:pPr>
        <w:pStyle w:val="23"/>
        <w:tabs>
          <w:tab w:val="left" w:pos="1260"/>
        </w:tabs>
        <w:spacing w:line="360" w:lineRule="auto"/>
        <w:jc w:val="center"/>
        <w:rPr>
          <w:rFonts w:ascii="Arial" w:hAnsi="Arial" w:cs="Arial"/>
          <w:b/>
          <w:color w:val="000000" w:themeColor="text1"/>
          <w:spacing w:val="100"/>
          <w:w w:val="110"/>
          <w:sz w:val="48"/>
          <w:szCs w:val="48"/>
          <w14:textFill>
            <w14:solidFill>
              <w14:schemeClr w14:val="tx1"/>
            </w14:solidFill>
          </w14:textFill>
        </w:rPr>
      </w:pPr>
      <w:r>
        <w:rPr>
          <w:rFonts w:ascii="Arial" w:hAnsi="Arial" w:cs="Arial"/>
          <w:b/>
          <w:color w:val="000000" w:themeColor="text1"/>
          <w:spacing w:val="100"/>
          <w:w w:val="110"/>
          <w:sz w:val="48"/>
          <w:szCs w:val="48"/>
          <w14:textFill>
            <w14:solidFill>
              <w14:schemeClr w14:val="tx1"/>
            </w14:solidFill>
          </w14:textFill>
        </w:rPr>
        <w:t>竞争性磋商</w:t>
      </w:r>
    </w:p>
    <w:p>
      <w:pPr>
        <w:pStyle w:val="23"/>
        <w:tabs>
          <w:tab w:val="left" w:pos="1260"/>
        </w:tabs>
        <w:spacing w:line="360" w:lineRule="auto"/>
        <w:jc w:val="center"/>
        <w:rPr>
          <w:rFonts w:ascii="Arial" w:hAnsi="Arial" w:cs="Arial"/>
          <w:b/>
          <w:color w:val="000000" w:themeColor="text1"/>
          <w:spacing w:val="100"/>
          <w:w w:val="110"/>
          <w:sz w:val="48"/>
          <w:szCs w:val="48"/>
          <w14:textFill>
            <w14:solidFill>
              <w14:schemeClr w14:val="tx1"/>
            </w14:solidFill>
          </w14:textFill>
        </w:rPr>
      </w:pPr>
      <w:r>
        <w:rPr>
          <w:rFonts w:ascii="Arial" w:hAnsi="Arial" w:cs="Arial"/>
          <w:b/>
          <w:color w:val="000000" w:themeColor="text1"/>
          <w:spacing w:val="100"/>
          <w:w w:val="110"/>
          <w:sz w:val="48"/>
          <w:szCs w:val="48"/>
          <w14:textFill>
            <w14:solidFill>
              <w14:schemeClr w14:val="tx1"/>
            </w14:solidFill>
          </w14:textFill>
        </w:rPr>
        <w:t>响应文件</w:t>
      </w:r>
    </w:p>
    <w:p>
      <w:pPr>
        <w:pStyle w:val="23"/>
        <w:spacing w:line="360" w:lineRule="auto"/>
        <w:jc w:val="center"/>
        <w:rPr>
          <w:rFonts w:ascii="Arial" w:hAnsi="Arial" w:cs="Arial"/>
          <w:b/>
          <w:color w:val="000000" w:themeColor="text1"/>
          <w:sz w:val="28"/>
          <w:szCs w:val="28"/>
          <w14:textFill>
            <w14:solidFill>
              <w14:schemeClr w14:val="tx1"/>
            </w14:solidFill>
          </w14:textFill>
        </w:rPr>
      </w:pPr>
      <w:r>
        <w:rPr>
          <w:rFonts w:ascii="Arial" w:hAnsi="Arial" w:cs="Arial"/>
          <w:b/>
          <w:color w:val="000000" w:themeColor="text1"/>
          <w:sz w:val="28"/>
          <w:szCs w:val="28"/>
          <w14:textFill>
            <w14:solidFill>
              <w14:schemeClr w14:val="tx1"/>
            </w14:solidFill>
          </w14:textFill>
        </w:rPr>
        <w:t>（正本/副本）</w:t>
      </w:r>
    </w:p>
    <w:p>
      <w:pPr>
        <w:pStyle w:val="23"/>
        <w:spacing w:line="360" w:lineRule="auto"/>
        <w:jc w:val="center"/>
        <w:rPr>
          <w:rFonts w:ascii="Arial" w:hAnsi="Arial" w:cs="Arial"/>
          <w:b/>
          <w:color w:val="000000" w:themeColor="text1"/>
          <w14:textFill>
            <w14:solidFill>
              <w14:schemeClr w14:val="tx1"/>
            </w14:solidFill>
          </w14:textFill>
        </w:rPr>
      </w:pPr>
    </w:p>
    <w:p>
      <w:pPr>
        <w:pStyle w:val="23"/>
        <w:spacing w:line="360" w:lineRule="auto"/>
        <w:jc w:val="center"/>
        <w:rPr>
          <w:rFonts w:ascii="Arial" w:hAnsi="Arial" w:cs="Arial"/>
          <w:b/>
          <w:color w:val="000000" w:themeColor="text1"/>
          <w14:textFill>
            <w14:solidFill>
              <w14:schemeClr w14:val="tx1"/>
            </w14:solidFill>
          </w14:textFill>
        </w:rPr>
      </w:pPr>
    </w:p>
    <w:p>
      <w:pPr>
        <w:pStyle w:val="21"/>
        <w:spacing w:line="360" w:lineRule="auto"/>
        <w:ind w:firstLine="967" w:firstLineChars="344"/>
        <w:rPr>
          <w:rFonts w:ascii="Arial" w:hAnsi="Arial" w:eastAsia="宋体" w:cs="Arial"/>
          <w:b/>
          <w:color w:val="000000" w:themeColor="text1"/>
          <w:sz w:val="28"/>
          <w:szCs w:val="28"/>
          <w:u w:val="single"/>
          <w14:textFill>
            <w14:solidFill>
              <w14:schemeClr w14:val="tx1"/>
            </w14:solidFill>
          </w14:textFill>
        </w:rPr>
      </w:pPr>
      <w:r>
        <w:rPr>
          <w:rFonts w:ascii="Arial" w:hAnsi="Arial" w:eastAsia="宋体" w:cs="Arial"/>
          <w:b/>
          <w:color w:val="000000" w:themeColor="text1"/>
          <w:sz w:val="28"/>
          <w:szCs w:val="28"/>
          <w14:textFill>
            <w14:solidFill>
              <w14:schemeClr w14:val="tx1"/>
            </w14:solidFill>
          </w14:textFill>
        </w:rPr>
        <w:t>采购项目名称：</w:t>
      </w:r>
    </w:p>
    <w:p>
      <w:pPr>
        <w:pStyle w:val="23"/>
        <w:spacing w:line="360" w:lineRule="auto"/>
        <w:ind w:firstLine="967" w:firstLineChars="344"/>
        <w:rPr>
          <w:rFonts w:ascii="Arial" w:hAnsi="Arial" w:cs="Arial"/>
          <w:b/>
          <w:color w:val="000000" w:themeColor="text1"/>
          <w:sz w:val="28"/>
          <w:szCs w:val="28"/>
          <w:u w:val="single"/>
          <w14:textFill>
            <w14:solidFill>
              <w14:schemeClr w14:val="tx1"/>
            </w14:solidFill>
          </w14:textFill>
        </w:rPr>
      </w:pPr>
      <w:r>
        <w:rPr>
          <w:rFonts w:ascii="Arial" w:hAnsi="Arial" w:cs="Arial"/>
          <w:b/>
          <w:color w:val="000000" w:themeColor="text1"/>
          <w:sz w:val="28"/>
          <w:szCs w:val="28"/>
          <w14:textFill>
            <w14:solidFill>
              <w14:schemeClr w14:val="tx1"/>
            </w14:solidFill>
          </w14:textFill>
        </w:rPr>
        <w:t>采购项目编号：</w:t>
      </w:r>
    </w:p>
    <w:p>
      <w:pPr>
        <w:pStyle w:val="23"/>
        <w:spacing w:line="360" w:lineRule="auto"/>
        <w:ind w:firstLine="632" w:firstLineChars="300"/>
        <w:rPr>
          <w:rFonts w:ascii="Arial" w:hAnsi="Arial" w:cs="Arial"/>
          <w:b/>
          <w:color w:val="000000" w:themeColor="text1"/>
          <w14:textFill>
            <w14:solidFill>
              <w14:schemeClr w14:val="tx1"/>
            </w14:solidFill>
          </w14:textFill>
        </w:rPr>
      </w:pPr>
    </w:p>
    <w:p>
      <w:pPr>
        <w:pStyle w:val="23"/>
        <w:spacing w:line="360" w:lineRule="auto"/>
        <w:ind w:firstLine="632" w:firstLineChars="300"/>
        <w:rPr>
          <w:rFonts w:ascii="Arial" w:hAnsi="Arial" w:cs="Arial"/>
          <w:b/>
          <w:color w:val="000000" w:themeColor="text1"/>
          <w14:textFill>
            <w14:solidFill>
              <w14:schemeClr w14:val="tx1"/>
            </w14:solidFill>
          </w14:textFill>
        </w:rPr>
      </w:pPr>
    </w:p>
    <w:p>
      <w:pPr>
        <w:pStyle w:val="23"/>
        <w:spacing w:line="360" w:lineRule="auto"/>
        <w:ind w:firstLine="632" w:firstLineChars="300"/>
        <w:rPr>
          <w:rFonts w:ascii="Arial" w:hAnsi="Arial" w:cs="Arial"/>
          <w:b/>
          <w:color w:val="000000" w:themeColor="text1"/>
          <w14:textFill>
            <w14:solidFill>
              <w14:schemeClr w14:val="tx1"/>
            </w14:solidFill>
          </w14:textFill>
        </w:rPr>
      </w:pPr>
    </w:p>
    <w:p>
      <w:pPr>
        <w:pStyle w:val="23"/>
        <w:spacing w:line="360" w:lineRule="auto"/>
        <w:ind w:firstLine="632" w:firstLineChars="300"/>
        <w:rPr>
          <w:rFonts w:ascii="Arial" w:hAnsi="Arial" w:cs="Arial"/>
          <w:b/>
          <w:color w:val="000000" w:themeColor="text1"/>
          <w14:textFill>
            <w14:solidFill>
              <w14:schemeClr w14:val="tx1"/>
            </w14:solidFill>
          </w14:textFill>
        </w:rPr>
      </w:pPr>
    </w:p>
    <w:p>
      <w:pPr>
        <w:pStyle w:val="23"/>
        <w:spacing w:line="360" w:lineRule="auto"/>
        <w:ind w:firstLine="632" w:firstLineChars="300"/>
        <w:rPr>
          <w:rFonts w:ascii="Arial" w:hAnsi="Arial" w:cs="Arial"/>
          <w:b/>
          <w:color w:val="000000" w:themeColor="text1"/>
          <w14:textFill>
            <w14:solidFill>
              <w14:schemeClr w14:val="tx1"/>
            </w14:solidFill>
          </w14:textFill>
        </w:rPr>
      </w:pPr>
    </w:p>
    <w:p>
      <w:pPr>
        <w:pStyle w:val="23"/>
        <w:spacing w:line="360" w:lineRule="auto"/>
        <w:ind w:firstLine="632" w:firstLineChars="300"/>
        <w:rPr>
          <w:rFonts w:ascii="Arial" w:hAnsi="Arial" w:cs="Arial"/>
          <w:b/>
          <w:color w:val="000000" w:themeColor="text1"/>
          <w14:textFill>
            <w14:solidFill>
              <w14:schemeClr w14:val="tx1"/>
            </w14:solidFill>
          </w14:textFill>
        </w:rPr>
      </w:pPr>
    </w:p>
    <w:p>
      <w:pPr>
        <w:pStyle w:val="23"/>
        <w:spacing w:line="360" w:lineRule="auto"/>
        <w:ind w:firstLine="632" w:firstLineChars="300"/>
        <w:rPr>
          <w:rFonts w:ascii="Arial" w:hAnsi="Arial" w:cs="Arial"/>
          <w:b/>
          <w:color w:val="000000" w:themeColor="text1"/>
          <w14:textFill>
            <w14:solidFill>
              <w14:schemeClr w14:val="tx1"/>
            </w14:solidFill>
          </w14:textFill>
        </w:rPr>
      </w:pPr>
    </w:p>
    <w:p>
      <w:pPr>
        <w:pStyle w:val="23"/>
        <w:spacing w:line="360" w:lineRule="auto"/>
        <w:ind w:firstLine="632" w:firstLineChars="300"/>
        <w:rPr>
          <w:rFonts w:ascii="Arial" w:hAnsi="Arial" w:cs="Arial"/>
          <w:b/>
          <w:color w:val="000000" w:themeColor="text1"/>
          <w14:textFill>
            <w14:solidFill>
              <w14:schemeClr w14:val="tx1"/>
            </w14:solidFill>
          </w14:textFill>
        </w:rPr>
      </w:pPr>
    </w:p>
    <w:p>
      <w:pPr>
        <w:pStyle w:val="23"/>
        <w:spacing w:line="360" w:lineRule="auto"/>
        <w:ind w:firstLine="632" w:firstLineChars="300"/>
        <w:rPr>
          <w:rFonts w:ascii="Arial" w:hAnsi="Arial" w:cs="Arial"/>
          <w:b/>
          <w:color w:val="000000" w:themeColor="text1"/>
          <w14:textFill>
            <w14:solidFill>
              <w14:schemeClr w14:val="tx1"/>
            </w14:solidFill>
          </w14:textFill>
        </w:rPr>
      </w:pPr>
    </w:p>
    <w:p>
      <w:pPr>
        <w:pStyle w:val="21"/>
        <w:spacing w:line="360" w:lineRule="auto"/>
        <w:ind w:firstLine="967" w:firstLineChars="344"/>
        <w:rPr>
          <w:rFonts w:ascii="Arial" w:hAnsi="Arial" w:eastAsia="宋体" w:cs="Arial"/>
          <w:b/>
          <w:color w:val="000000" w:themeColor="text1"/>
          <w:sz w:val="28"/>
          <w:szCs w:val="28"/>
          <w14:textFill>
            <w14:solidFill>
              <w14:schemeClr w14:val="tx1"/>
            </w14:solidFill>
          </w14:textFill>
        </w:rPr>
      </w:pPr>
    </w:p>
    <w:p>
      <w:pPr>
        <w:pStyle w:val="21"/>
        <w:spacing w:line="360" w:lineRule="auto"/>
        <w:ind w:firstLine="967" w:firstLineChars="344"/>
        <w:rPr>
          <w:rFonts w:ascii="Arial" w:hAnsi="Arial" w:eastAsia="宋体" w:cs="Arial"/>
          <w:b/>
          <w:color w:val="000000" w:themeColor="text1"/>
          <w:sz w:val="28"/>
          <w:szCs w:val="28"/>
          <w14:textFill>
            <w14:solidFill>
              <w14:schemeClr w14:val="tx1"/>
            </w14:solidFill>
          </w14:textFill>
        </w:rPr>
      </w:pPr>
    </w:p>
    <w:p>
      <w:pPr>
        <w:pStyle w:val="21"/>
        <w:spacing w:line="360" w:lineRule="auto"/>
        <w:ind w:firstLine="967" w:firstLineChars="344"/>
        <w:rPr>
          <w:rFonts w:ascii="Arial" w:hAnsi="Arial" w:eastAsia="宋体" w:cs="Arial"/>
          <w:b/>
          <w:color w:val="000000" w:themeColor="text1"/>
          <w:sz w:val="28"/>
          <w:szCs w:val="28"/>
          <w14:textFill>
            <w14:solidFill>
              <w14:schemeClr w14:val="tx1"/>
            </w14:solidFill>
          </w14:textFill>
        </w:rPr>
      </w:pPr>
    </w:p>
    <w:p>
      <w:pPr>
        <w:pStyle w:val="21"/>
        <w:spacing w:line="360" w:lineRule="auto"/>
        <w:ind w:firstLine="967" w:firstLineChars="344"/>
        <w:rPr>
          <w:rFonts w:ascii="Arial" w:hAnsi="Arial" w:eastAsia="宋体" w:cs="Arial"/>
          <w:b/>
          <w:color w:val="000000" w:themeColor="text1"/>
          <w:sz w:val="28"/>
          <w:szCs w:val="28"/>
          <w14:textFill>
            <w14:solidFill>
              <w14:schemeClr w14:val="tx1"/>
            </w14:solidFill>
          </w14:textFill>
        </w:rPr>
      </w:pPr>
    </w:p>
    <w:p>
      <w:pPr>
        <w:pStyle w:val="21"/>
        <w:spacing w:line="360" w:lineRule="auto"/>
        <w:ind w:firstLine="967" w:firstLineChars="344"/>
        <w:rPr>
          <w:rFonts w:ascii="Arial" w:hAnsi="Arial" w:eastAsia="宋体" w:cs="Arial"/>
          <w:b/>
          <w:color w:val="000000" w:themeColor="text1"/>
          <w:sz w:val="28"/>
          <w:szCs w:val="28"/>
          <w14:textFill>
            <w14:solidFill>
              <w14:schemeClr w14:val="tx1"/>
            </w14:solidFill>
          </w14:textFill>
        </w:rPr>
      </w:pPr>
    </w:p>
    <w:p>
      <w:pPr>
        <w:pStyle w:val="21"/>
        <w:spacing w:line="360" w:lineRule="auto"/>
        <w:ind w:firstLine="967" w:firstLineChars="344"/>
        <w:rPr>
          <w:rFonts w:ascii="Arial" w:hAnsi="Arial" w:eastAsia="宋体" w:cs="Arial"/>
          <w:b/>
          <w:color w:val="000000" w:themeColor="text1"/>
          <w:sz w:val="28"/>
          <w:szCs w:val="28"/>
          <w:u w:val="single"/>
          <w14:textFill>
            <w14:solidFill>
              <w14:schemeClr w14:val="tx1"/>
            </w14:solidFill>
          </w14:textFill>
        </w:rPr>
      </w:pPr>
      <w:r>
        <w:rPr>
          <w:rFonts w:ascii="Arial" w:hAnsi="Arial" w:eastAsia="宋体" w:cs="Arial"/>
          <w:b/>
          <w:color w:val="000000" w:themeColor="text1"/>
          <w:sz w:val="28"/>
          <w:szCs w:val="28"/>
          <w14:textFill>
            <w14:solidFill>
              <w14:schemeClr w14:val="tx1"/>
            </w14:solidFill>
          </w14:textFill>
        </w:rPr>
        <w:t>供应商名称：</w:t>
      </w:r>
    </w:p>
    <w:p>
      <w:pPr>
        <w:pStyle w:val="21"/>
        <w:spacing w:line="360" w:lineRule="auto"/>
        <w:ind w:firstLine="967" w:firstLineChars="344"/>
        <w:jc w:val="center"/>
        <w:rPr>
          <w:rFonts w:ascii="Arial" w:hAnsi="Arial" w:cs="Arial"/>
          <w:b/>
          <w:color w:val="000000" w:themeColor="text1"/>
          <w:sz w:val="28"/>
          <w:szCs w:val="28"/>
          <w14:textFill>
            <w14:solidFill>
              <w14:schemeClr w14:val="tx1"/>
            </w14:solidFill>
          </w14:textFill>
        </w:rPr>
      </w:pPr>
      <w:r>
        <w:rPr>
          <w:rFonts w:ascii="Arial" w:hAnsi="Arial" w:eastAsia="宋体" w:cs="Arial"/>
          <w:b/>
          <w:color w:val="000000" w:themeColor="text1"/>
          <w:sz w:val="28"/>
          <w:szCs w:val="28"/>
          <w14:textFill>
            <w14:solidFill>
              <w14:schemeClr w14:val="tx1"/>
            </w14:solidFill>
          </w14:textFill>
        </w:rPr>
        <w:t>日期：</w:t>
      </w:r>
      <w:r>
        <w:rPr>
          <w:rFonts w:hint="eastAsia" w:ascii="Arial" w:hAnsi="Arial" w:eastAsia="宋体" w:cs="Arial"/>
          <w:b/>
          <w:color w:val="000000" w:themeColor="text1"/>
          <w:sz w:val="28"/>
          <w:szCs w:val="28"/>
          <w14:textFill>
            <w14:solidFill>
              <w14:schemeClr w14:val="tx1"/>
            </w14:solidFill>
          </w14:textFill>
        </w:rPr>
        <w:t xml:space="preserve">   </w:t>
      </w:r>
      <w:r>
        <w:rPr>
          <w:rFonts w:ascii="Arial" w:hAnsi="Arial" w:eastAsia="宋体" w:cs="Arial"/>
          <w:b/>
          <w:color w:val="000000" w:themeColor="text1"/>
          <w:sz w:val="28"/>
          <w:szCs w:val="28"/>
          <w14:textFill>
            <w14:solidFill>
              <w14:schemeClr w14:val="tx1"/>
            </w14:solidFill>
          </w14:textFill>
        </w:rPr>
        <w:t>年</w:t>
      </w:r>
      <w:r>
        <w:rPr>
          <w:rFonts w:hint="eastAsia" w:ascii="Arial" w:hAnsi="Arial" w:eastAsia="宋体" w:cs="Arial"/>
          <w:b/>
          <w:color w:val="000000" w:themeColor="text1"/>
          <w:sz w:val="28"/>
          <w:szCs w:val="28"/>
          <w14:textFill>
            <w14:solidFill>
              <w14:schemeClr w14:val="tx1"/>
            </w14:solidFill>
          </w14:textFill>
        </w:rPr>
        <w:t xml:space="preserve">    </w:t>
      </w:r>
      <w:r>
        <w:rPr>
          <w:rFonts w:ascii="Arial" w:hAnsi="Arial" w:eastAsia="宋体" w:cs="Arial"/>
          <w:b/>
          <w:color w:val="000000" w:themeColor="text1"/>
          <w:sz w:val="28"/>
          <w:szCs w:val="28"/>
          <w14:textFill>
            <w14:solidFill>
              <w14:schemeClr w14:val="tx1"/>
            </w14:solidFill>
          </w14:textFill>
        </w:rPr>
        <w:t>月</w:t>
      </w:r>
      <w:r>
        <w:rPr>
          <w:rFonts w:hint="eastAsia" w:ascii="Arial" w:hAnsi="Arial" w:eastAsia="宋体" w:cs="Arial"/>
          <w:b/>
          <w:color w:val="000000" w:themeColor="text1"/>
          <w:sz w:val="28"/>
          <w:szCs w:val="28"/>
          <w14:textFill>
            <w14:solidFill>
              <w14:schemeClr w14:val="tx1"/>
            </w14:solidFill>
          </w14:textFill>
        </w:rPr>
        <w:t xml:space="preserve">   </w:t>
      </w:r>
      <w:r>
        <w:rPr>
          <w:rFonts w:ascii="Arial" w:hAnsi="Arial" w:eastAsia="宋体" w:cs="Arial"/>
          <w:b/>
          <w:color w:val="000000" w:themeColor="text1"/>
          <w:sz w:val="28"/>
          <w:szCs w:val="28"/>
          <w14:textFill>
            <w14:solidFill>
              <w14:schemeClr w14:val="tx1"/>
            </w14:solidFill>
          </w14:textFill>
        </w:rPr>
        <w:t>日</w:t>
      </w:r>
    </w:p>
    <w:p>
      <w:pPr>
        <w:autoSpaceDE w:val="0"/>
        <w:autoSpaceDN w:val="0"/>
        <w:spacing w:line="360" w:lineRule="auto"/>
        <w:ind w:firstLine="744" w:firstLineChars="353"/>
        <w:rPr>
          <w:rFonts w:ascii="Arial" w:hAnsi="Arial" w:cs="Arial"/>
          <w:b/>
          <w:color w:val="000000" w:themeColor="text1"/>
          <w:szCs w:val="21"/>
          <w:u w:val="single"/>
          <w14:textFill>
            <w14:solidFill>
              <w14:schemeClr w14:val="tx1"/>
            </w14:solidFill>
          </w14:textFill>
        </w:rPr>
      </w:pPr>
    </w:p>
    <w:p>
      <w:pPr>
        <w:spacing w:line="360" w:lineRule="auto"/>
        <w:rPr>
          <w:rFonts w:cs="Arial"/>
          <w:color w:val="000000" w:themeColor="text1"/>
          <w:szCs w:val="21"/>
          <w14:textFill>
            <w14:solidFill>
              <w14:schemeClr w14:val="tx1"/>
            </w14:solidFill>
          </w14:textFill>
        </w:rPr>
      </w:pPr>
    </w:p>
    <w:p>
      <w:pPr>
        <w:spacing w:line="360" w:lineRule="auto"/>
        <w:jc w:val="center"/>
        <w:rPr>
          <w:rFonts w:ascii="Arial" w:hAnsi="Arial" w:cs="Arial"/>
          <w:b/>
          <w:color w:val="000000" w:themeColor="text1"/>
          <w:sz w:val="44"/>
          <w:szCs w:val="44"/>
          <w14:textFill>
            <w14:solidFill>
              <w14:schemeClr w14:val="tx1"/>
            </w14:solidFill>
          </w14:textFill>
        </w:rPr>
      </w:pPr>
      <w:r>
        <w:rPr>
          <w:rFonts w:ascii="Arial" w:hAnsi="Arial" w:cs="Arial"/>
          <w:b/>
          <w:color w:val="000000" w:themeColor="text1"/>
          <w:sz w:val="44"/>
          <w:szCs w:val="44"/>
          <w14:textFill>
            <w14:solidFill>
              <w14:schemeClr w14:val="tx1"/>
            </w14:solidFill>
          </w14:textFill>
        </w:rPr>
        <w:t>目</w:t>
      </w:r>
      <w:r>
        <w:rPr>
          <w:rFonts w:hint="eastAsia" w:ascii="Arial" w:hAnsi="Arial" w:cs="Arial"/>
          <w:b/>
          <w:color w:val="000000" w:themeColor="text1"/>
          <w:sz w:val="44"/>
          <w:szCs w:val="44"/>
          <w14:textFill>
            <w14:solidFill>
              <w14:schemeClr w14:val="tx1"/>
            </w14:solidFill>
          </w14:textFill>
        </w:rPr>
        <w:t xml:space="preserve">  </w:t>
      </w:r>
      <w:r>
        <w:rPr>
          <w:rFonts w:ascii="Arial" w:hAnsi="Arial" w:cs="Arial"/>
          <w:b/>
          <w:color w:val="000000" w:themeColor="text1"/>
          <w:sz w:val="44"/>
          <w:szCs w:val="44"/>
          <w14:textFill>
            <w14:solidFill>
              <w14:schemeClr w14:val="tx1"/>
            </w14:solidFill>
          </w14:textFill>
        </w:rPr>
        <w:t>录</w:t>
      </w:r>
    </w:p>
    <w:p>
      <w:pPr>
        <w:spacing w:line="360" w:lineRule="auto"/>
        <w:rPr>
          <w:rFonts w:ascii="Arial" w:hAnsi="Arial" w:cs="Arial"/>
          <w:color w:val="000000" w:themeColor="text1"/>
          <w:szCs w:val="21"/>
          <w14:textFill>
            <w14:solidFill>
              <w14:schemeClr w14:val="tx1"/>
            </w14:solidFill>
          </w14:textFill>
        </w:rPr>
      </w:pPr>
    </w:p>
    <w:p>
      <w:pPr>
        <w:spacing w:line="360" w:lineRule="auto"/>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1、自查表</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（）页</w:t>
      </w:r>
    </w:p>
    <w:p>
      <w:pPr>
        <w:spacing w:line="360" w:lineRule="auto"/>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2、资格性文件</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（）页</w:t>
      </w:r>
    </w:p>
    <w:p>
      <w:pPr>
        <w:spacing w:line="360" w:lineRule="auto"/>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3、商务部分</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（）页</w:t>
      </w:r>
    </w:p>
    <w:p>
      <w:pPr>
        <w:spacing w:line="360" w:lineRule="auto"/>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4、技术部分</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（）页</w:t>
      </w:r>
    </w:p>
    <w:p>
      <w:pPr>
        <w:spacing w:line="360" w:lineRule="auto"/>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5、价格部分</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（）页</w:t>
      </w:r>
    </w:p>
    <w:p>
      <w:pPr>
        <w:spacing w:line="360" w:lineRule="auto"/>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......（其它内容）</w:t>
      </w:r>
    </w:p>
    <w:p>
      <w:pPr>
        <w:spacing w:line="360" w:lineRule="auto"/>
        <w:rPr>
          <w:rFonts w:ascii="Arial" w:hAnsi="Arial" w:cs="Arial"/>
          <w:color w:val="000000" w:themeColor="text1"/>
          <w:szCs w:val="21"/>
          <w14:textFill>
            <w14:solidFill>
              <w14:schemeClr w14:val="tx1"/>
            </w14:solidFill>
          </w14:textFill>
        </w:rPr>
      </w:pPr>
    </w:p>
    <w:p>
      <w:pPr>
        <w:spacing w:line="360" w:lineRule="auto"/>
        <w:rPr>
          <w:rFonts w:ascii="Arial" w:hAnsi="Arial" w:cs="Arial"/>
          <w:color w:val="000000" w:themeColor="text1"/>
          <w:szCs w:val="21"/>
          <w14:textFill>
            <w14:solidFill>
              <w14:schemeClr w14:val="tx1"/>
            </w14:solidFill>
          </w14:textFill>
        </w:rPr>
      </w:pPr>
    </w:p>
    <w:p>
      <w:pPr>
        <w:spacing w:line="360" w:lineRule="auto"/>
        <w:rPr>
          <w:rFonts w:ascii="Arial" w:hAnsi="Arial" w:cs="Arial"/>
          <w:color w:val="000000" w:themeColor="text1"/>
          <w:szCs w:val="21"/>
          <w14:textFill>
            <w14:solidFill>
              <w14:schemeClr w14:val="tx1"/>
            </w14:solidFill>
          </w14:textFill>
        </w:rPr>
      </w:pPr>
    </w:p>
    <w:p>
      <w:pPr>
        <w:spacing w:line="360" w:lineRule="auto"/>
        <w:rPr>
          <w:rFonts w:ascii="Arial" w:hAnsi="Arial" w:cs="Arial"/>
          <w:color w:val="000000" w:themeColor="text1"/>
          <w:szCs w:val="21"/>
          <w14:textFill>
            <w14:solidFill>
              <w14:schemeClr w14:val="tx1"/>
            </w14:solidFill>
          </w14:textFill>
        </w:rPr>
      </w:pPr>
    </w:p>
    <w:p>
      <w:pPr>
        <w:spacing w:line="360" w:lineRule="auto"/>
        <w:rPr>
          <w:rFonts w:ascii="Arial" w:hAnsi="Arial" w:cs="Arial"/>
          <w:color w:val="000000" w:themeColor="text1"/>
          <w:szCs w:val="21"/>
          <w14:textFill>
            <w14:solidFill>
              <w14:schemeClr w14:val="tx1"/>
            </w14:solidFill>
          </w14:textFill>
        </w:rPr>
      </w:pPr>
    </w:p>
    <w:p>
      <w:pPr>
        <w:spacing w:line="360" w:lineRule="auto"/>
        <w:ind w:left="485" w:hanging="484" w:hangingChars="202"/>
        <w:rPr>
          <w:rFonts w:ascii="Arial" w:hAnsi="Arial" w:cs="Arial"/>
          <w:color w:val="000000" w:themeColor="text1"/>
          <w:sz w:val="24"/>
          <w:u w:val="single"/>
          <w14:textFill>
            <w14:solidFill>
              <w14:schemeClr w14:val="tx1"/>
            </w14:solidFill>
          </w14:textFill>
        </w:rPr>
      </w:pPr>
      <w:r>
        <w:rPr>
          <w:rFonts w:ascii="Arial" w:hAnsi="Arial" w:cs="Arial"/>
          <w:color w:val="000000" w:themeColor="text1"/>
          <w:sz w:val="24"/>
          <w14:textFill>
            <w14:solidFill>
              <w14:schemeClr w14:val="tx1"/>
            </w14:solidFill>
          </w14:textFill>
        </w:rPr>
        <w:t>注：</w:t>
      </w:r>
      <w:r>
        <w:rPr>
          <w:rFonts w:ascii="Arial" w:hAnsi="Arial" w:cs="Arial"/>
          <w:color w:val="000000" w:themeColor="text1"/>
          <w:sz w:val="24"/>
          <w:u w:val="single"/>
          <w14:textFill>
            <w14:solidFill>
              <w14:schemeClr w14:val="tx1"/>
            </w14:solidFill>
          </w14:textFill>
        </w:rPr>
        <w:t>请供应商</w:t>
      </w:r>
      <w:r>
        <w:rPr>
          <w:rFonts w:hint="eastAsia" w:ascii="Arial" w:hAnsi="Arial" w:cs="Arial"/>
          <w:color w:val="000000" w:themeColor="text1"/>
          <w:sz w:val="24"/>
          <w:u w:val="single"/>
          <w14:textFill>
            <w14:solidFill>
              <w14:schemeClr w14:val="tx1"/>
            </w14:solidFill>
          </w14:textFill>
        </w:rPr>
        <w:t>参照</w:t>
      </w:r>
      <w:r>
        <w:rPr>
          <w:rFonts w:ascii="Arial" w:hAnsi="Arial" w:cs="Arial"/>
          <w:color w:val="000000" w:themeColor="text1"/>
          <w:sz w:val="24"/>
          <w:u w:val="single"/>
          <w14:textFill>
            <w14:solidFill>
              <w14:schemeClr w14:val="tx1"/>
            </w14:solidFill>
          </w14:textFill>
        </w:rPr>
        <w:t>以下要求的格式制作响应文件，并请编制目录及页码。</w:t>
      </w:r>
    </w:p>
    <w:p>
      <w:pPr>
        <w:pStyle w:val="4"/>
        <w:keepNext w:val="0"/>
        <w:keepLines w:val="0"/>
        <w:tabs>
          <w:tab w:val="left" w:pos="7740"/>
        </w:tabs>
        <w:jc w:val="center"/>
        <w:rPr>
          <w:rFonts w:cs="Arial"/>
          <w:color w:val="000000" w:themeColor="text1"/>
          <w:sz w:val="24"/>
          <w:szCs w:val="24"/>
          <w14:textFill>
            <w14:solidFill>
              <w14:schemeClr w14:val="tx1"/>
            </w14:solidFill>
          </w14:textFill>
        </w:rPr>
      </w:pPr>
    </w:p>
    <w:p>
      <w:pPr>
        <w:pStyle w:val="4"/>
        <w:keepNext w:val="0"/>
        <w:keepLines w:val="0"/>
        <w:tabs>
          <w:tab w:val="left" w:pos="7740"/>
        </w:tabs>
        <w:jc w:val="center"/>
        <w:rPr>
          <w:rFonts w:cs="Arial"/>
          <w:color w:val="000000" w:themeColor="text1"/>
          <w:szCs w:val="2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keepNext w:val="0"/>
        <w:keepLines w:val="0"/>
        <w:tabs>
          <w:tab w:val="left" w:pos="7740"/>
        </w:tabs>
        <w:jc w:val="center"/>
        <w:rPr>
          <w:rFonts w:cs="Arial"/>
          <w:color w:val="000000" w:themeColor="text1"/>
          <w:szCs w:val="21"/>
          <w14:textFill>
            <w14:solidFill>
              <w14:schemeClr w14:val="tx1"/>
            </w14:solidFill>
          </w14:textFill>
        </w:rPr>
      </w:pPr>
    </w:p>
    <w:p>
      <w:pPr>
        <w:pStyle w:val="4"/>
        <w:keepNext w:val="0"/>
        <w:keepLines w:val="0"/>
        <w:tabs>
          <w:tab w:val="left" w:pos="7740"/>
        </w:tabs>
        <w:jc w:val="center"/>
        <w:rPr>
          <w:rFonts w:cs="Arial"/>
          <w:color w:val="000000" w:themeColor="text1"/>
          <w:szCs w:val="2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keepNext w:val="0"/>
        <w:keepLines w:val="0"/>
        <w:tabs>
          <w:tab w:val="left" w:pos="7740"/>
        </w:tabs>
        <w:jc w:val="center"/>
        <w:rPr>
          <w:color w:val="000000" w:themeColor="text1"/>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一、自查表</w:t>
      </w:r>
    </w:p>
    <w:tbl>
      <w:tblPr>
        <w:tblStyle w:val="47"/>
        <w:tblW w:w="9107" w:type="dxa"/>
        <w:jc w:val="center"/>
        <w:tblInd w:w="0" w:type="dxa"/>
        <w:tblLayout w:type="fixed"/>
        <w:tblCellMar>
          <w:top w:w="0" w:type="dxa"/>
          <w:left w:w="0" w:type="dxa"/>
          <w:bottom w:w="0" w:type="dxa"/>
          <w:right w:w="0" w:type="dxa"/>
        </w:tblCellMar>
      </w:tblPr>
      <w:tblGrid>
        <w:gridCol w:w="1320"/>
        <w:gridCol w:w="1827"/>
        <w:gridCol w:w="3459"/>
        <w:gridCol w:w="1117"/>
        <w:gridCol w:w="1384"/>
      </w:tblGrid>
      <w:tr>
        <w:tblPrEx>
          <w:tblLayout w:type="fixed"/>
          <w:tblCellMar>
            <w:top w:w="0" w:type="dxa"/>
            <w:left w:w="0" w:type="dxa"/>
            <w:bottom w:w="0" w:type="dxa"/>
            <w:right w:w="0" w:type="dxa"/>
          </w:tblCellMar>
        </w:tblPrEx>
        <w:trPr>
          <w:cantSplit/>
          <w:trHeight w:val="522" w:hRule="atLeast"/>
          <w:jc w:val="center"/>
        </w:trPr>
        <w:tc>
          <w:tcPr>
            <w:tcW w:w="3147"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评审内容</w:t>
            </w:r>
          </w:p>
        </w:tc>
        <w:tc>
          <w:tcPr>
            <w:tcW w:w="3459"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采购文件要求</w:t>
            </w:r>
          </w:p>
        </w:tc>
        <w:tc>
          <w:tcPr>
            <w:tcW w:w="1117" w:type="dxa"/>
            <w:tcBorders>
              <w:top w:val="single" w:color="auto" w:sz="4" w:space="0"/>
              <w:left w:val="nil"/>
              <w:bottom w:val="single" w:color="auto" w:sz="4" w:space="0"/>
              <w:right w:val="single" w:color="auto" w:sz="4" w:space="0"/>
            </w:tcBorders>
            <w:vAlign w:val="center"/>
          </w:tcPr>
          <w:p>
            <w:pPr>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自查结论</w:t>
            </w:r>
          </w:p>
        </w:tc>
        <w:tc>
          <w:tcPr>
            <w:tcW w:w="1384" w:type="dxa"/>
            <w:tcBorders>
              <w:top w:val="single" w:color="auto" w:sz="4" w:space="0"/>
              <w:left w:val="single" w:color="auto" w:sz="4" w:space="0"/>
              <w:bottom w:val="single" w:color="000000" w:sz="4" w:space="0"/>
              <w:right w:val="single" w:color="auto" w:sz="4" w:space="0"/>
            </w:tcBorders>
            <w:vAlign w:val="center"/>
          </w:tcPr>
          <w:p>
            <w:pPr>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证明资料</w:t>
            </w:r>
          </w:p>
        </w:tc>
      </w:tr>
      <w:tr>
        <w:tblPrEx>
          <w:tblLayout w:type="fixed"/>
          <w:tblCellMar>
            <w:top w:w="0" w:type="dxa"/>
            <w:left w:w="0" w:type="dxa"/>
            <w:bottom w:w="0" w:type="dxa"/>
            <w:right w:w="0" w:type="dxa"/>
          </w:tblCellMar>
        </w:tblPrEx>
        <w:trPr>
          <w:cantSplit/>
          <w:trHeight w:val="510" w:hRule="atLeast"/>
          <w:jc w:val="center"/>
        </w:trPr>
        <w:tc>
          <w:tcPr>
            <w:tcW w:w="1320" w:type="dxa"/>
            <w:tcBorders>
              <w:top w:val="nil"/>
              <w:left w:val="single" w:color="auto" w:sz="4" w:space="0"/>
              <w:bottom w:val="single" w:color="auto" w:sz="4" w:space="0"/>
              <w:right w:val="single" w:color="auto" w:sz="4" w:space="0"/>
            </w:tcBorders>
            <w:vAlign w:val="center"/>
          </w:tcPr>
          <w:p>
            <w:pPr>
              <w:spacing w:line="300" w:lineRule="exact"/>
              <w:ind w:firstLine="105" w:firstLineChars="50"/>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资格性检查</w:t>
            </w:r>
          </w:p>
        </w:tc>
        <w:tc>
          <w:tcPr>
            <w:tcW w:w="1827" w:type="dxa"/>
            <w:tcBorders>
              <w:top w:val="nil"/>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供应商资格要求</w:t>
            </w:r>
          </w:p>
        </w:tc>
        <w:tc>
          <w:tcPr>
            <w:tcW w:w="3459" w:type="dxa"/>
            <w:tcBorders>
              <w:top w:val="nil"/>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能满足谈判文件内容中“第一部分 谈判邀请函”</w:t>
            </w:r>
            <w:r>
              <w:rPr>
                <w:rFonts w:hint="eastAsia" w:ascii="宋体" w:hAnsi="宋体"/>
                <w:color w:val="000000" w:themeColor="text1"/>
                <w:szCs w:val="21"/>
                <w14:textFill>
                  <w14:solidFill>
                    <w14:schemeClr w14:val="tx1"/>
                  </w14:solidFill>
                </w14:textFill>
              </w:rPr>
              <w:t xml:space="preserve"> 四、供应商资格，并按要求提供相关有效证明文件。</w:t>
            </w:r>
          </w:p>
        </w:tc>
        <w:tc>
          <w:tcPr>
            <w:tcW w:w="1117" w:type="dxa"/>
            <w:tcBorders>
              <w:top w:val="nil"/>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□通过</w:t>
            </w:r>
            <w:r>
              <w:rPr>
                <w:rFonts w:hAnsi="宋体"/>
                <w:color w:val="000000" w:themeColor="text1"/>
                <w:szCs w:val="21"/>
                <w14:textFill>
                  <w14:solidFill>
                    <w14:schemeClr w14:val="tx1"/>
                  </w14:solidFill>
                </w14:textFill>
              </w:rPr>
              <w:t xml:space="preserve"> </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□不通过</w:t>
            </w:r>
          </w:p>
        </w:tc>
        <w:tc>
          <w:tcPr>
            <w:tcW w:w="1384" w:type="dxa"/>
            <w:tcBorders>
              <w:top w:val="nil"/>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见投标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响应文件第（）页</w:t>
            </w:r>
          </w:p>
        </w:tc>
      </w:tr>
      <w:tr>
        <w:tblPrEx>
          <w:tblLayout w:type="fixed"/>
          <w:tblCellMar>
            <w:top w:w="0" w:type="dxa"/>
            <w:left w:w="0" w:type="dxa"/>
            <w:bottom w:w="0" w:type="dxa"/>
            <w:right w:w="0" w:type="dxa"/>
          </w:tblCellMar>
        </w:tblPrEx>
        <w:trPr>
          <w:cantSplit/>
          <w:trHeight w:val="510" w:hRule="atLeast"/>
          <w:jc w:val="center"/>
        </w:trPr>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ind w:firstLine="105" w:firstLineChars="50"/>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符合性检查</w:t>
            </w:r>
          </w:p>
        </w:tc>
        <w:tc>
          <w:tcPr>
            <w:tcW w:w="182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投标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响应函</w:t>
            </w:r>
          </w:p>
        </w:tc>
        <w:tc>
          <w:tcPr>
            <w:tcW w:w="3459"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按对应格式文件填写、签署、盖章</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原件</w:t>
            </w:r>
            <w:r>
              <w:rPr>
                <w:rFonts w:hAnsi="宋体"/>
                <w:color w:val="000000" w:themeColor="text1"/>
                <w:szCs w:val="21"/>
                <w14:textFill>
                  <w14:solidFill>
                    <w14:schemeClr w14:val="tx1"/>
                  </w14:solidFill>
                </w14:textFill>
              </w:rPr>
              <w:t>)</w:t>
            </w:r>
          </w:p>
        </w:tc>
        <w:tc>
          <w:tcPr>
            <w:tcW w:w="111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□通过</w:t>
            </w:r>
            <w:r>
              <w:rPr>
                <w:rFonts w:hAnsi="宋体"/>
                <w:color w:val="000000" w:themeColor="text1"/>
                <w:szCs w:val="21"/>
                <w14:textFill>
                  <w14:solidFill>
                    <w14:schemeClr w14:val="tx1"/>
                  </w14:solidFill>
                </w14:textFill>
              </w:rPr>
              <w:t xml:space="preserve"> </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□不通过</w:t>
            </w:r>
          </w:p>
        </w:tc>
        <w:tc>
          <w:tcPr>
            <w:tcW w:w="1384"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见投标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响应文件第（）页</w:t>
            </w:r>
          </w:p>
        </w:tc>
      </w:tr>
      <w:tr>
        <w:tblPrEx>
          <w:tblLayout w:type="fixed"/>
          <w:tblCellMar>
            <w:top w:w="0" w:type="dxa"/>
            <w:left w:w="0" w:type="dxa"/>
            <w:bottom w:w="0" w:type="dxa"/>
            <w:right w:w="0" w:type="dxa"/>
          </w:tblCellMar>
        </w:tblPrEx>
        <w:trPr>
          <w:cantSplit/>
          <w:trHeight w:val="510"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p>
        </w:tc>
        <w:tc>
          <w:tcPr>
            <w:tcW w:w="182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法定代表人</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负责人资格证明书及授权委托书</w:t>
            </w:r>
          </w:p>
        </w:tc>
        <w:tc>
          <w:tcPr>
            <w:tcW w:w="3459"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按对应格式文件签署、盖章</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原件</w:t>
            </w:r>
            <w:r>
              <w:rPr>
                <w:rFonts w:hAnsi="宋体"/>
                <w:color w:val="000000" w:themeColor="text1"/>
                <w:szCs w:val="21"/>
                <w14:textFill>
                  <w14:solidFill>
                    <w14:schemeClr w14:val="tx1"/>
                  </w14:solidFill>
                </w14:textFill>
              </w:rPr>
              <w:t>)</w:t>
            </w:r>
          </w:p>
        </w:tc>
        <w:tc>
          <w:tcPr>
            <w:tcW w:w="111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□通过</w:t>
            </w:r>
            <w:r>
              <w:rPr>
                <w:rFonts w:hAnsi="宋体"/>
                <w:color w:val="000000" w:themeColor="text1"/>
                <w:szCs w:val="21"/>
                <w14:textFill>
                  <w14:solidFill>
                    <w14:schemeClr w14:val="tx1"/>
                  </w14:solidFill>
                </w14:textFill>
              </w:rPr>
              <w:t xml:space="preserve"> </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□不通过</w:t>
            </w:r>
          </w:p>
        </w:tc>
        <w:tc>
          <w:tcPr>
            <w:tcW w:w="1384"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见投标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响应文件第（）页</w:t>
            </w:r>
          </w:p>
        </w:tc>
      </w:tr>
      <w:tr>
        <w:tblPrEx>
          <w:tblLayout w:type="fixed"/>
          <w:tblCellMar>
            <w:top w:w="0" w:type="dxa"/>
            <w:left w:w="0" w:type="dxa"/>
            <w:bottom w:w="0" w:type="dxa"/>
            <w:right w:w="0" w:type="dxa"/>
          </w:tblCellMar>
        </w:tblPrEx>
        <w:trPr>
          <w:cantSplit/>
          <w:trHeight w:val="510"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p>
        </w:tc>
        <w:tc>
          <w:tcPr>
            <w:tcW w:w="182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保证金（投标保证金交纳凭证）</w:t>
            </w:r>
          </w:p>
        </w:tc>
        <w:tc>
          <w:tcPr>
            <w:tcW w:w="3459" w:type="dxa"/>
            <w:tcBorders>
              <w:top w:val="single" w:color="auto" w:sz="4" w:space="0"/>
              <w:left w:val="nil"/>
              <w:bottom w:val="single" w:color="auto" w:sz="4" w:space="0"/>
              <w:right w:val="single" w:color="auto" w:sz="4" w:space="0"/>
            </w:tcBorders>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人民币</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元整（￥</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元）（以支票、汇票、本票或者金融机构、担保机构出具的保函等非现金形式为依据）</w:t>
            </w:r>
          </w:p>
        </w:tc>
        <w:tc>
          <w:tcPr>
            <w:tcW w:w="111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□通过</w:t>
            </w:r>
            <w:r>
              <w:rPr>
                <w:rFonts w:hAnsi="宋体"/>
                <w:color w:val="000000" w:themeColor="text1"/>
                <w:szCs w:val="21"/>
                <w14:textFill>
                  <w14:solidFill>
                    <w14:schemeClr w14:val="tx1"/>
                  </w14:solidFill>
                </w14:textFill>
              </w:rPr>
              <w:t xml:space="preserve"> </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□不通过</w:t>
            </w:r>
          </w:p>
        </w:tc>
        <w:tc>
          <w:tcPr>
            <w:tcW w:w="1384"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见投标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响应文件第（）页</w:t>
            </w:r>
          </w:p>
        </w:tc>
      </w:tr>
      <w:tr>
        <w:tblPrEx>
          <w:tblLayout w:type="fixed"/>
          <w:tblCellMar>
            <w:top w:w="0" w:type="dxa"/>
            <w:left w:w="0" w:type="dxa"/>
            <w:bottom w:w="0" w:type="dxa"/>
            <w:right w:w="0" w:type="dxa"/>
          </w:tblCellMar>
        </w:tblPrEx>
        <w:trPr>
          <w:cantSplit/>
          <w:trHeight w:val="916"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p>
        </w:tc>
        <w:tc>
          <w:tcPr>
            <w:tcW w:w="182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准入条件</w:t>
            </w:r>
            <w:r>
              <w:rPr>
                <w:rFonts w:hAnsi="宋体"/>
                <w:color w:val="000000" w:themeColor="text1"/>
                <w:szCs w:val="21"/>
                <w14:textFill>
                  <w14:solidFill>
                    <w14:schemeClr w14:val="tx1"/>
                  </w14:solidFill>
                </w14:textFill>
              </w:rPr>
              <w:t xml:space="preserve"> </w:t>
            </w:r>
          </w:p>
          <w:p>
            <w:pPr>
              <w:spacing w:line="300" w:lineRule="exac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关于资格的声明函</w:t>
            </w:r>
            <w:r>
              <w:rPr>
                <w:rFonts w:hAnsi="宋体"/>
                <w:color w:val="000000" w:themeColor="text1"/>
                <w:szCs w:val="21"/>
                <w14:textFill>
                  <w14:solidFill>
                    <w14:schemeClr w14:val="tx1"/>
                  </w14:solidFill>
                </w14:textFill>
              </w:rPr>
              <w:t>)</w:t>
            </w:r>
          </w:p>
        </w:tc>
        <w:tc>
          <w:tcPr>
            <w:tcW w:w="3459" w:type="dxa"/>
            <w:tcBorders>
              <w:top w:val="single" w:color="auto" w:sz="4" w:space="0"/>
              <w:left w:val="nil"/>
              <w:bottom w:val="single" w:color="auto" w:sz="4" w:space="0"/>
              <w:right w:val="single" w:color="auto" w:sz="4" w:space="0"/>
            </w:tcBorders>
          </w:tcPr>
          <w:p>
            <w:pPr>
              <w:spacing w:line="300" w:lineRule="exact"/>
              <w:rPr>
                <w:rFonts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具有独立承担民事责任能力的在中华人民共和国境内注册的法人或其他组织或自然人（具备相关的经营范围）</w:t>
            </w:r>
          </w:p>
        </w:tc>
        <w:tc>
          <w:tcPr>
            <w:tcW w:w="111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□通过</w:t>
            </w:r>
            <w:r>
              <w:rPr>
                <w:rFonts w:hAnsi="宋体"/>
                <w:color w:val="000000" w:themeColor="text1"/>
                <w:szCs w:val="21"/>
                <w14:textFill>
                  <w14:solidFill>
                    <w14:schemeClr w14:val="tx1"/>
                  </w14:solidFill>
                </w14:textFill>
              </w:rPr>
              <w:t xml:space="preserve"> </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□不通过</w:t>
            </w:r>
          </w:p>
        </w:tc>
        <w:tc>
          <w:tcPr>
            <w:tcW w:w="1384"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见投标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响应文件第（）页</w:t>
            </w:r>
          </w:p>
        </w:tc>
      </w:tr>
      <w:tr>
        <w:tblPrEx>
          <w:tblLayout w:type="fixed"/>
          <w:tblCellMar>
            <w:top w:w="0" w:type="dxa"/>
            <w:left w:w="0" w:type="dxa"/>
            <w:bottom w:w="0" w:type="dxa"/>
            <w:right w:w="0" w:type="dxa"/>
          </w:tblCellMar>
        </w:tblPrEx>
        <w:trPr>
          <w:cantSplit/>
          <w:trHeight w:val="375"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p>
        </w:tc>
        <w:tc>
          <w:tcPr>
            <w:tcW w:w="182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其他要求</w:t>
            </w:r>
          </w:p>
        </w:tc>
        <w:tc>
          <w:tcPr>
            <w:tcW w:w="3459" w:type="dxa"/>
            <w:tcBorders>
              <w:top w:val="single" w:color="auto" w:sz="4" w:space="0"/>
              <w:left w:val="nil"/>
              <w:bottom w:val="single" w:color="auto" w:sz="4" w:space="0"/>
              <w:right w:val="single" w:color="auto" w:sz="4" w:space="0"/>
            </w:tcBorders>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按投标资料清单中规定提供“必须提交”的文件资料</w:t>
            </w:r>
          </w:p>
        </w:tc>
        <w:tc>
          <w:tcPr>
            <w:tcW w:w="111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□通过</w:t>
            </w:r>
            <w:r>
              <w:rPr>
                <w:rFonts w:hAnsi="宋体"/>
                <w:color w:val="000000" w:themeColor="text1"/>
                <w:szCs w:val="21"/>
                <w14:textFill>
                  <w14:solidFill>
                    <w14:schemeClr w14:val="tx1"/>
                  </w14:solidFill>
                </w14:textFill>
              </w:rPr>
              <w:t xml:space="preserve">  </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□不通过</w:t>
            </w:r>
          </w:p>
        </w:tc>
        <w:tc>
          <w:tcPr>
            <w:tcW w:w="1384"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见投标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响应文件第（）页</w:t>
            </w:r>
          </w:p>
        </w:tc>
      </w:tr>
      <w:tr>
        <w:tblPrEx>
          <w:tblLayout w:type="fixed"/>
          <w:tblCellMar>
            <w:top w:w="0" w:type="dxa"/>
            <w:left w:w="0" w:type="dxa"/>
            <w:bottom w:w="0" w:type="dxa"/>
            <w:right w:w="0" w:type="dxa"/>
          </w:tblCellMar>
        </w:tblPrEx>
        <w:trPr>
          <w:cantSplit/>
          <w:trHeight w:val="450"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p>
        </w:tc>
        <w:tc>
          <w:tcPr>
            <w:tcW w:w="18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报价人的合格性</w:t>
            </w:r>
          </w:p>
        </w:tc>
        <w:tc>
          <w:tcPr>
            <w:tcW w:w="3459"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在经营范围内报价</w:t>
            </w:r>
          </w:p>
        </w:tc>
        <w:tc>
          <w:tcPr>
            <w:tcW w:w="111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□通过</w:t>
            </w:r>
            <w:r>
              <w:rPr>
                <w:rFonts w:hAnsi="宋体"/>
                <w:color w:val="000000" w:themeColor="text1"/>
                <w:szCs w:val="21"/>
                <w14:textFill>
                  <w14:solidFill>
                    <w14:schemeClr w14:val="tx1"/>
                  </w14:solidFill>
                </w14:textFill>
              </w:rPr>
              <w:t xml:space="preserve"> </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□不通过</w:t>
            </w:r>
          </w:p>
        </w:tc>
        <w:tc>
          <w:tcPr>
            <w:tcW w:w="1384"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见投标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响应文件第（）页</w:t>
            </w:r>
          </w:p>
        </w:tc>
      </w:tr>
      <w:tr>
        <w:tblPrEx>
          <w:tblLayout w:type="fixed"/>
          <w:tblCellMar>
            <w:top w:w="0" w:type="dxa"/>
            <w:left w:w="0" w:type="dxa"/>
            <w:bottom w:w="0" w:type="dxa"/>
            <w:right w:w="0" w:type="dxa"/>
          </w:tblCellMar>
        </w:tblPrEx>
        <w:trPr>
          <w:cantSplit/>
          <w:trHeight w:val="450"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p>
        </w:tc>
        <w:tc>
          <w:tcPr>
            <w:tcW w:w="182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报价要求</w:t>
            </w:r>
          </w:p>
        </w:tc>
        <w:tc>
          <w:tcPr>
            <w:tcW w:w="3459"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报价方案是唯一确定</w:t>
            </w:r>
          </w:p>
        </w:tc>
        <w:tc>
          <w:tcPr>
            <w:tcW w:w="111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□通过</w:t>
            </w:r>
            <w:r>
              <w:rPr>
                <w:rFonts w:hAnsi="宋体"/>
                <w:color w:val="000000" w:themeColor="text1"/>
                <w:szCs w:val="21"/>
                <w14:textFill>
                  <w14:solidFill>
                    <w14:schemeClr w14:val="tx1"/>
                  </w14:solidFill>
                </w14:textFill>
              </w:rPr>
              <w:t xml:space="preserve"> </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□不通过</w:t>
            </w:r>
          </w:p>
        </w:tc>
        <w:tc>
          <w:tcPr>
            <w:tcW w:w="1384"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见投标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响应文件第（）页</w:t>
            </w:r>
          </w:p>
        </w:tc>
      </w:tr>
      <w:tr>
        <w:tblPrEx>
          <w:tblLayout w:type="fixed"/>
          <w:tblCellMar>
            <w:top w:w="0" w:type="dxa"/>
            <w:left w:w="0" w:type="dxa"/>
            <w:bottom w:w="0" w:type="dxa"/>
            <w:right w:w="0" w:type="dxa"/>
          </w:tblCellMar>
        </w:tblPrEx>
        <w:trPr>
          <w:cantSplit/>
          <w:trHeight w:val="450"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p>
        </w:tc>
        <w:tc>
          <w:tcPr>
            <w:tcW w:w="182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其它</w:t>
            </w:r>
          </w:p>
        </w:tc>
        <w:tc>
          <w:tcPr>
            <w:tcW w:w="3459"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实质性响应招标文件中规定的其它情况</w:t>
            </w:r>
          </w:p>
        </w:tc>
        <w:tc>
          <w:tcPr>
            <w:tcW w:w="1117"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□通过</w:t>
            </w:r>
            <w:r>
              <w:rPr>
                <w:rFonts w:hAnsi="宋体"/>
                <w:color w:val="000000" w:themeColor="text1"/>
                <w:szCs w:val="21"/>
                <w14:textFill>
                  <w14:solidFill>
                    <w14:schemeClr w14:val="tx1"/>
                  </w14:solidFill>
                </w14:textFill>
              </w:rPr>
              <w:t xml:space="preserve"> </w:t>
            </w:r>
          </w:p>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□不通过</w:t>
            </w:r>
          </w:p>
        </w:tc>
        <w:tc>
          <w:tcPr>
            <w:tcW w:w="1384" w:type="dxa"/>
            <w:tcBorders>
              <w:top w:val="single" w:color="auto" w:sz="4" w:space="0"/>
              <w:left w:val="nil"/>
              <w:bottom w:val="single" w:color="auto" w:sz="4" w:space="0"/>
              <w:right w:val="single" w:color="auto" w:sz="4" w:space="0"/>
            </w:tcBorders>
            <w:vAlign w:val="center"/>
          </w:tcPr>
          <w:p>
            <w:pPr>
              <w:spacing w:line="3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见投标</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响应文件第（）页</w:t>
            </w:r>
          </w:p>
        </w:tc>
      </w:tr>
    </w:tbl>
    <w:p>
      <w:pPr>
        <w:pStyle w:val="20"/>
        <w:tabs>
          <w:tab w:val="left" w:pos="7740"/>
        </w:tabs>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注：以上材料将作为投标人资格性、符合性审查内容的重要组成部分，投标人必须</w:t>
      </w:r>
    </w:p>
    <w:p>
      <w:pPr>
        <w:pStyle w:val="20"/>
        <w:tabs>
          <w:tab w:val="left" w:pos="7740"/>
        </w:tabs>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严格按照其内容及序列要求在投标文件中如实提供，并在对应的□打“√”。</w:t>
      </w:r>
    </w:p>
    <w:p>
      <w:pPr>
        <w:pStyle w:val="20"/>
        <w:tabs>
          <w:tab w:val="left" w:pos="7740"/>
        </w:tabs>
        <w:spacing w:line="360" w:lineRule="exact"/>
        <w:rPr>
          <w:rFonts w:ascii="宋体" w:hAnsi="宋体"/>
          <w:color w:val="000000" w:themeColor="text1"/>
          <w:sz w:val="28"/>
          <w:szCs w:val="28"/>
          <w14:textFill>
            <w14:solidFill>
              <w14:schemeClr w14:val="tx1"/>
            </w14:solidFill>
          </w14:textFill>
        </w:rPr>
      </w:pPr>
    </w:p>
    <w:p>
      <w:pPr>
        <w:pStyle w:val="20"/>
        <w:tabs>
          <w:tab w:val="left" w:pos="7740"/>
        </w:tabs>
        <w:spacing w:line="360" w:lineRule="exact"/>
        <w:rPr>
          <w:rFonts w:ascii="宋体" w:hAnsi="宋体"/>
          <w:color w:val="000000" w:themeColor="text1"/>
          <w:sz w:val="28"/>
          <w:szCs w:val="28"/>
          <w14:textFill>
            <w14:solidFill>
              <w14:schemeClr w14:val="tx1"/>
            </w14:solidFill>
          </w14:textFill>
        </w:rPr>
        <w:sectPr>
          <w:footerReference r:id="rId6" w:type="default"/>
          <w:pgSz w:w="11906" w:h="16838"/>
          <w:pgMar w:top="1418" w:right="1418" w:bottom="1418" w:left="1418" w:header="851" w:footer="992" w:gutter="0"/>
          <w:cols w:space="720" w:num="1"/>
          <w:docGrid w:linePitch="312" w:charSpace="0"/>
        </w:sectPr>
      </w:pPr>
    </w:p>
    <w:p>
      <w:pPr>
        <w:pStyle w:val="4"/>
        <w:keepNext w:val="0"/>
        <w:keepLines w:val="0"/>
        <w:tabs>
          <w:tab w:val="left" w:pos="7740"/>
        </w:tabs>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二、资格性文件</w:t>
      </w:r>
    </w:p>
    <w:p>
      <w:pPr>
        <w:pStyle w:val="6"/>
        <w:keepNext w:val="0"/>
        <w:keepLines w:val="0"/>
        <w:tabs>
          <w:tab w:val="left" w:pos="7740"/>
        </w:tabs>
        <w:spacing w:before="0" w:after="0" w:line="380" w:lineRule="exact"/>
        <w:ind w:firstLine="472" w:firstLineChars="196"/>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2.1响应函</w:t>
      </w:r>
    </w:p>
    <w:p>
      <w:pPr>
        <w:spacing w:line="38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汕尾职业技术学院：</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依据贵方采购项目名称 ：    （采购项目编号：   ) 项目的谈判邀请，我方代表（姓名、职务）经正式授权并代表（谈判供应商名称、地址）提交下述文件正本_</w:t>
      </w:r>
      <w:r>
        <w:rPr>
          <w:rFonts w:hint="eastAsia" w:ascii="宋体" w:hAnsi="宋体"/>
          <w:color w:val="000000" w:themeColor="text1"/>
          <w:sz w:val="24"/>
          <w:u w:val="single"/>
          <w14:textFill>
            <w14:solidFill>
              <w14:schemeClr w14:val="tx1"/>
            </w14:solidFill>
          </w14:textFill>
        </w:rPr>
        <w:t>1</w:t>
      </w:r>
      <w:r>
        <w:rPr>
          <w:rFonts w:hint="eastAsia" w:ascii="宋体" w:hAnsi="宋体"/>
          <w:color w:val="000000" w:themeColor="text1"/>
          <w:sz w:val="24"/>
          <w14:textFill>
            <w14:solidFill>
              <w14:schemeClr w14:val="tx1"/>
            </w14:solidFill>
          </w14:textFill>
        </w:rPr>
        <w:t>_份，副本</w:t>
      </w:r>
      <w:r>
        <w:rPr>
          <w:rFonts w:hint="eastAsia" w:ascii="宋体" w:hAnsi="宋体"/>
          <w:color w:val="000000" w:themeColor="text1"/>
          <w:sz w:val="24"/>
          <w:u w:val="single"/>
          <w14:textFill>
            <w14:solidFill>
              <w14:schemeClr w14:val="tx1"/>
            </w14:solidFill>
          </w14:textFill>
        </w:rPr>
        <w:t xml:space="preserve"> 3 </w:t>
      </w:r>
      <w:r>
        <w:rPr>
          <w:rFonts w:hint="eastAsia" w:ascii="宋体" w:hAnsi="宋体"/>
          <w:color w:val="000000" w:themeColor="text1"/>
          <w:sz w:val="24"/>
          <w14:textFill>
            <w14:solidFill>
              <w14:schemeClr w14:val="tx1"/>
            </w14:solidFill>
          </w14:textFill>
        </w:rPr>
        <w:t>份。</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 自查表；</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资格性文件；</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商务部分；</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 技术部分；</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 价格部分。</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在此，我方声明如下：</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1.同意并接受招标文件的各项要求，遵守招标文件中的各项规定，按招标文件的要求提供报价。</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2.谈判有效期为递交谈判响应文件之日起</w:t>
      </w:r>
      <w:r>
        <w:rPr>
          <w:rFonts w:hint="eastAsia" w:ascii="宋体" w:hAnsi="宋体"/>
          <w:color w:val="000000" w:themeColor="text1"/>
          <w:sz w:val="24"/>
          <w:u w:val="single"/>
          <w14:textFill>
            <w14:solidFill>
              <w14:schemeClr w14:val="tx1"/>
            </w14:solidFill>
          </w14:textFill>
        </w:rPr>
        <w:t>90</w:t>
      </w:r>
      <w:r>
        <w:rPr>
          <w:rFonts w:hint="eastAsia" w:ascii="宋体" w:hAnsi="宋体"/>
          <w:color w:val="000000" w:themeColor="text1"/>
          <w:sz w:val="24"/>
          <w14:textFill>
            <w14:solidFill>
              <w14:schemeClr w14:val="tx1"/>
            </w14:solidFill>
          </w14:textFill>
        </w:rPr>
        <w:t>天，成交供应商谈判有效期延至合同验收之日。</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4.我方已毫无保留地向贵方提供一切所需的证明材料。</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5.我方承诺在本次谈判中提供的一切文件，无论是原件还是复印件均为真实和准确的，绝无任何虚假、伪造和夸大的成份，否则，愿承担相应的后果和法律责任。</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6.我方完全服从和尊重评委会所作的评定结果，同时清楚理解到报价最低并非意味着必定获得成交资格。</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谈判供应供名称：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地址：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传真：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电话：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电子邮件：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谈判供应商（法定代表人授权代表）代表签字：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谈判供应商名称(公章)：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开户银行：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帐号：                               </w:t>
      </w:r>
    </w:p>
    <w:p>
      <w:pPr>
        <w:spacing w:line="3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spacing w:line="380" w:lineRule="exact"/>
        <w:ind w:firstLine="480" w:firstLineChars="200"/>
        <w:rPr>
          <w:rFonts w:ascii="宋体" w:hAnsi="宋体"/>
          <w:color w:val="000000" w:themeColor="text1"/>
          <w:sz w:val="24"/>
          <w14:textFill>
            <w14:solidFill>
              <w14:schemeClr w14:val="tx1"/>
            </w14:solidFill>
          </w14:textFill>
        </w:rPr>
      </w:pPr>
    </w:p>
    <w:p>
      <w:pPr>
        <w:pStyle w:val="6"/>
        <w:keepNext w:val="0"/>
        <w:keepLines w:val="0"/>
        <w:tabs>
          <w:tab w:val="left" w:pos="7740"/>
        </w:tabs>
        <w:ind w:firstLine="472" w:firstLineChars="196"/>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2.2法定代表人/负责人资格证明书及授权委托书</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（1）法定代表人/负责人资格证明书</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致：汕尾职业技术学院：</w:t>
      </w:r>
    </w:p>
    <w:p>
      <w:pPr>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同志为本单位法定代表人，特此证明。</w:t>
      </w:r>
    </w:p>
    <w:p>
      <w:pPr>
        <w:spacing w:line="360" w:lineRule="auto"/>
        <w:ind w:firstLine="1080" w:firstLineChars="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签发日期：           单位：           （盖单位公章）</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附：代表人性别：          年龄：           身份证号码：</w:t>
      </w:r>
    </w:p>
    <w:p>
      <w:pPr>
        <w:spacing w:line="360" w:lineRule="auto"/>
        <w:ind w:firstLine="1200" w:firstLineChars="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pPr>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营业执照号码：                       经济性质：</w:t>
      </w:r>
    </w:p>
    <w:p>
      <w:pPr>
        <w:spacing w:line="360" w:lineRule="auto"/>
        <w:ind w:firstLine="1200" w:firstLineChars="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机构代码：                       机构性质：</w:t>
      </w:r>
    </w:p>
    <w:p>
      <w:pPr>
        <w:spacing w:line="360" w:lineRule="auto"/>
        <w:ind w:firstLine="1680" w:firstLineChars="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主营：</w:t>
      </w:r>
    </w:p>
    <w:p>
      <w:pPr>
        <w:spacing w:line="360" w:lineRule="auto"/>
        <w:ind w:firstLine="1680" w:firstLineChars="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兼营：</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说明：1.内容必须填写真实、清楚、涂改无效，不得转让、买卖。</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2.将此证明书提交对方作为合同附件。</w:t>
      </w:r>
    </w:p>
    <w:p>
      <w:pPr>
        <w:spacing w:line="360" w:lineRule="auto"/>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20320</wp:posOffset>
                </wp:positionV>
                <wp:extent cx="4229100" cy="2171065"/>
                <wp:effectExtent l="5080" t="5715" r="13970" b="13970"/>
                <wp:wrapNone/>
                <wp:docPr id="8" name="自选图形 8"/>
                <wp:cNvGraphicFramePr/>
                <a:graphic xmlns:a="http://schemas.openxmlformats.org/drawingml/2006/main">
                  <a:graphicData uri="http://schemas.microsoft.com/office/word/2010/wordprocessingShape">
                    <wps:wsp>
                      <wps:cNvSpPr>
                        <a:spLocks noChangeArrowheads="1"/>
                      </wps:cNvSpPr>
                      <wps:spPr bwMode="auto">
                        <a:xfrm>
                          <a:off x="0" y="0"/>
                          <a:ext cx="4229100" cy="2171065"/>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 w:val="28"/>
                                <w:szCs w:val="28"/>
                              </w:rPr>
                            </w:pPr>
                            <w:r>
                              <w:rPr>
                                <w:rFonts w:hint="eastAsia" w:hAnsi="宋体"/>
                                <w:sz w:val="28"/>
                                <w:szCs w:val="28"/>
                              </w:rPr>
                              <w:t>法定代表人身份证复印件</w:t>
                            </w:r>
                          </w:p>
                          <w:p>
                            <w:pPr>
                              <w:jc w:val="center"/>
                              <w:rPr>
                                <w:sz w:val="28"/>
                                <w:szCs w:val="28"/>
                              </w:rPr>
                            </w:pPr>
                            <w:r>
                              <w:rPr>
                                <w:rFonts w:hint="eastAsia" w:hAnsi="宋体"/>
                                <w:sz w:val="28"/>
                                <w:szCs w:val="28"/>
                              </w:rPr>
                              <w:t>（盖单位公章）</w:t>
                            </w:r>
                          </w:p>
                        </w:txbxContent>
                      </wps:txbx>
                      <wps:bodyPr rot="0" vert="horz" wrap="square" lIns="91440" tIns="45720" rIns="91440" bIns="45720" anchor="t" anchorCtr="0" upright="1">
                        <a:noAutofit/>
                      </wps:bodyPr>
                    </wps:wsp>
                  </a:graphicData>
                </a:graphic>
              </wp:anchor>
            </w:drawing>
          </mc:Choice>
          <mc:Fallback>
            <w:pict>
              <v:shape id="自选图形 8" o:spid="_x0000_s1026" o:spt="176" type="#_x0000_t176" style="position:absolute;left:0pt;margin-left:54pt;margin-top:1.6pt;height:170.95pt;width:333pt;z-index:251657216;mso-width-relative:page;mso-height-relative:page;" fillcolor="#FFFFFF" filled="t" stroked="t" coordsize="21600,21600" o:gfxdata="UEsDBAoAAAAAAIdO4kAAAAAAAAAAAAAAAAAEAAAAZHJzL1BLAwQUAAAACACHTuJAq7Rsx9YAAAAJ&#10;AQAADwAAAGRycy9kb3ducmV2LnhtbE2PwU7DMBBE70j8g7VI3KidtjQhjVMhEJy4ECpxdWI3jojX&#10;Ueykga9nOdHj06xm3xSHxfVsNmPoPEpIVgKYwcbrDlsJx4+XuwxYiAq16j0aCd8mwKG8vipUrv0Z&#10;381cxZZRCYZcSbAxDjnnobHGqbDyg0HKTn50KhKOLdejOlO56/laiB13qkP6YNVgnqxpvqrJSVje&#10;fuqH6TVpqmizXfq5mZ8fj1zK25tE7IFFs8T/Y/jTJ3Uoyan2E+rAemKR0ZYoYbMGRnmabolr4u19&#10;Arws+OWC8hdQSwMEFAAAAAgAh07iQBaLIe08AgAAUwQAAA4AAABkcnMvZTJvRG9jLnhtbK1UzW7U&#10;MBC+I/EOlu80P9rtT9RsVbUqQipQqfAAXsdJLGyPGXs3W07cEM/AjSPvAG9TCd6CibMtW+CEyMHy&#10;eMYz33zfOMcnG2vYWmHQ4Gpe7OWcKSeh0a6r+etXF08OOQtRuEYYcKrmNyrwk8XjR8eDr1QJPZhG&#10;IaMkLlSDr3kfo6+yLMheWRH2wCtHzhbQikgmdlmDYqDs1mRlnu9nA2DjEaQKgU7PJydfpPxtq2R8&#10;2bZBRWZqTthiWjGty3HNFsei6lD4XsstDPEPKKzQjorepzoXUbAV6j9SWS0RArRxT4LNoG21VKkH&#10;6qbIf+vmuhdepV6InODvaQr/L618sb5Cppuak1BOWJLo+4cvP95/vP307fbrZ3Y4MjT4UFHgtb/C&#10;scfgL0G+CczBWS9cp04RYeiVaAhXMcZnDy6MRqCrbDk8h4YKiFWERNamRTsmJBrYJmlyc6+J2kQm&#10;6XBWlkdFTtJJ8pXFQZHvz1MNUd1d9xjiUwWWjZuatwYGAobx1ESFTkR1Nc1HqinWlyGOGEV1dy/1&#10;BEY3F9qYZGC3PDPI1oKm5iJ925JhN8w4NtT8aF7OCZ31xGFwXSryICzsZsvT97dsVhNaZrQlKXaD&#10;jNsSOnI4aRE3y81WliU0N0QtwjTZ9BJp0wO+42ygqSZIb1cCFWfmmSN5jorZbHwGyZjND0oycNez&#10;3PUIJylVzSNn0/YsTk9n5VF3PVUqUrsOTknSVideR7knVFvcNLmJ7u0rG5/Grp2ifv0LF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7Rsx9YAAAAJAQAADwAAAAAAAAABACAAAAAiAAAAZHJzL2Rv&#10;d25yZXYueG1sUEsBAhQAFAAAAAgAh07iQBaLIe08AgAAUwQAAA4AAAAAAAAAAQAgAAAAJQEAAGRy&#10;cy9lMm9Eb2MueG1sUEsFBgAAAAAGAAYAWQEAANM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 w:val="28"/>
                          <w:szCs w:val="28"/>
                        </w:rPr>
                      </w:pPr>
                      <w:r>
                        <w:rPr>
                          <w:rFonts w:hint="eastAsia" w:hAnsi="宋体"/>
                          <w:sz w:val="28"/>
                          <w:szCs w:val="28"/>
                        </w:rPr>
                        <w:t>法定代表人身份证复印件</w:t>
                      </w:r>
                    </w:p>
                    <w:p>
                      <w:pPr>
                        <w:jc w:val="center"/>
                        <w:rPr>
                          <w:sz w:val="28"/>
                          <w:szCs w:val="28"/>
                        </w:rPr>
                      </w:pPr>
                      <w:r>
                        <w:rPr>
                          <w:rFonts w:hint="eastAsia" w:hAnsi="宋体"/>
                          <w:sz w:val="28"/>
                          <w:szCs w:val="28"/>
                        </w:rPr>
                        <w:t>（盖单位公章）</w:t>
                      </w:r>
                    </w:p>
                  </w:txbxContent>
                </v:textbox>
              </v:shape>
            </w:pict>
          </mc:Fallback>
        </mc:AlternateConten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（2）法定代表人/负责人授权委托书</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致：汕尾职业技术学院：</w:t>
      </w:r>
    </w:p>
    <w:p>
      <w:pPr>
        <w:spacing w:line="360" w:lineRule="auto"/>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兹授权</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同志，为我方签订经济合同及办理其他事务代理人，其权限是：</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授权单位：                （盖章）       法定代表人：       （签名或盖私章）</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有效期限：至       年     月    日         签发日期：</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附：代理人性别：        年龄：                 职务：         </w:t>
      </w:r>
    </w:p>
    <w:p>
      <w:pPr>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身份证号码： </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联系电话：</w:t>
      </w:r>
    </w:p>
    <w:p>
      <w:pPr>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营业执照号码：                    经济性质：</w:t>
      </w:r>
    </w:p>
    <w:p>
      <w:pPr>
        <w:ind w:firstLine="1200" w:firstLineChars="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主营：</w:t>
      </w:r>
    </w:p>
    <w:p>
      <w:pPr>
        <w:ind w:firstLine="1200" w:firstLineChars="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兼营：</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1.法定代表人为企业事业单位、国家机关、社会团体的主要行政负责人。</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2.内容必须填写真实、清楚、涂改无效，不得转让、买卖。</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3.将此证明书提交对方作为合同附件。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4.授权权限：全权代表本公司参与上述采购项目的谈判，负责提供与签署确认一切文书资料，以及向贵方递交的任何补充承诺。</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5.有效期限：与本公司谈判响应文件成交注的谈判有效期相同，自本单位盖公章之日起生效。</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6.签字代表为法定代表人，则本表不适用。</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48260</wp:posOffset>
                </wp:positionV>
                <wp:extent cx="5029200" cy="2443480"/>
                <wp:effectExtent l="5080" t="11430" r="13970" b="12065"/>
                <wp:wrapNone/>
                <wp:docPr id="7" name="自选图形 9"/>
                <wp:cNvGraphicFramePr/>
                <a:graphic xmlns:a="http://schemas.openxmlformats.org/drawingml/2006/main">
                  <a:graphicData uri="http://schemas.microsoft.com/office/word/2010/wordprocessingShape">
                    <wps:wsp>
                      <wps:cNvSpPr>
                        <a:spLocks noChangeArrowheads="1"/>
                      </wps:cNvSpPr>
                      <wps:spPr bwMode="auto">
                        <a:xfrm>
                          <a:off x="0" y="0"/>
                          <a:ext cx="5029200" cy="2443480"/>
                        </a:xfrm>
                        <a:prstGeom prst="flowChartAlternateProcess">
                          <a:avLst/>
                        </a:prstGeom>
                        <a:solidFill>
                          <a:srgbClr val="FFFFFF"/>
                        </a:solidFill>
                        <a:ln w="9525" cmpd="sng">
                          <a:solidFill>
                            <a:srgbClr val="000000"/>
                          </a:solidFill>
                          <a:miter lim="800000"/>
                        </a:ln>
                      </wps:spPr>
                      <wps:txbx>
                        <w:txbxContent>
                          <w:p>
                            <w:pPr>
                              <w:rPr>
                                <w:rFonts w:hAnsi="宋体"/>
                                <w:szCs w:val="21"/>
                              </w:rPr>
                            </w:pPr>
                          </w:p>
                          <w:p>
                            <w:pPr>
                              <w:jc w:val="center"/>
                              <w:rPr>
                                <w:rFonts w:hAnsi="宋体"/>
                                <w:sz w:val="28"/>
                                <w:szCs w:val="28"/>
                              </w:rPr>
                            </w:pPr>
                          </w:p>
                          <w:p>
                            <w:pPr>
                              <w:jc w:val="center"/>
                              <w:rPr>
                                <w:rFonts w:hAnsi="宋体"/>
                                <w:sz w:val="28"/>
                                <w:szCs w:val="28"/>
                              </w:rPr>
                            </w:pPr>
                          </w:p>
                          <w:p>
                            <w:pPr>
                              <w:jc w:val="center"/>
                              <w:rPr>
                                <w:rFonts w:hAnsi="宋体"/>
                                <w:sz w:val="28"/>
                                <w:szCs w:val="28"/>
                              </w:rPr>
                            </w:pPr>
                          </w:p>
                          <w:p>
                            <w:pPr>
                              <w:jc w:val="center"/>
                              <w:rPr>
                                <w:rFonts w:hAnsi="宋体"/>
                                <w:sz w:val="28"/>
                                <w:szCs w:val="28"/>
                              </w:rPr>
                            </w:pPr>
                            <w:r>
                              <w:rPr>
                                <w:rFonts w:hint="eastAsia" w:hAnsi="宋体"/>
                                <w:sz w:val="28"/>
                                <w:szCs w:val="28"/>
                              </w:rPr>
                              <w:t>代理人身份证复印件</w:t>
                            </w:r>
                          </w:p>
                          <w:p>
                            <w:pPr>
                              <w:jc w:val="center"/>
                              <w:rPr>
                                <w:sz w:val="28"/>
                                <w:szCs w:val="28"/>
                              </w:rPr>
                            </w:pPr>
                            <w:r>
                              <w:rPr>
                                <w:rFonts w:hint="eastAsia" w:hAnsi="宋体"/>
                                <w:sz w:val="28"/>
                                <w:szCs w:val="28"/>
                              </w:rPr>
                              <w:t>（盖单位公章）</w:t>
                            </w:r>
                          </w:p>
                        </w:txbxContent>
                      </wps:txbx>
                      <wps:bodyPr rot="0" vert="horz" wrap="square" lIns="91440" tIns="45720" rIns="91440" bIns="45720" anchor="t" anchorCtr="0" upright="1">
                        <a:noAutofit/>
                      </wps:bodyPr>
                    </wps:wsp>
                  </a:graphicData>
                </a:graphic>
              </wp:anchor>
            </w:drawing>
          </mc:Choice>
          <mc:Fallback>
            <w:pict>
              <v:shape id="自选图形 9" o:spid="_x0000_s1026" o:spt="176" type="#_x0000_t176" style="position:absolute;left:0pt;margin-left:36pt;margin-top:3.8pt;height:192.4pt;width:396pt;z-index:251658240;mso-width-relative:page;mso-height-relative:page;" fillcolor="#FFFFFF" filled="t" stroked="t" coordsize="21600,21600" o:gfxdata="UEsDBAoAAAAAAIdO4kAAAAAAAAAAAAAAAAAEAAAAZHJzL1BLAwQUAAAACACHTuJAsby5dtcAAAAI&#10;AQAADwAAAGRycy9kb3ducmV2LnhtbE2PQU+EMBCF7yb+h2ZMvLkFdsOySNkYjZ68iJt4LXQEIp0S&#10;Wlj01zue3NPk5b28+V5xXO0gFpx870hBvIlAIDXO9NQqOL0/32UgfNBk9OAIFXyjh2N5fVXo3Lgz&#10;veFShVZwCflcK+hCGHMpfdOh1X7jRiT2Pt1kdWA5tdJM+szldpBJFKXS6p74Q6dHfOyw+apmq2B9&#10;/akP80vcVKHL0v3Hdnl6OEmlbm/i6B5EwDX8h+EPn9GhZKbazWS8GBTsE54S+KYg2M7SHetawfaQ&#10;7ECWhbwcUP4CUEsDBBQAAAAIAIdO4kA5tD+yPgIAAFMEAAAOAAAAZHJzL2Uyb0RvYy54bWytVMGO&#10;0zAQvSPxD5bvNG1p2TZqulrtahHSApUWPsB1nMTC9pix27ScuCG+gRtH/gH+ZiX4CyZOd+kCJ0QO&#10;lsczfvPmzTiL0501bKswaHAFHw2GnCknodSuLvjrV5ePZpyFKFwpDDhV8L0K/HT58MGi9bkaQwOm&#10;VMgIxIW89QVvYvR5lgXZKCvCALxy5KwArYhkYp2VKFpCtyYbD4dPshaw9AhShUCnF72TLxN+VSkZ&#10;X1ZVUJGZghO3mFZM67pbs+VC5DUK32h5oCH+gYUV2lHSO6gLEQXboP4DymqJEKCKAwk2g6rSUqUa&#10;qJrR8LdqrhvhVaqFxAn+Tqbw/2Dli+0KmS4LfsKZE5Za9P3Dlx/vP958+nbz9TObdwq1PuQUeO1X&#10;2NUY/BXIN4E5OG+Eq9UZIrSNEiXxGnXx2b0LnRHoKlu3z6GkBGITIYm1q9B2gCQD26We7O96onaR&#10;STqcDsdzajRnknzjyeTxZJa6lon89rrHEJ8qsKzbFLwy0BIxjGcmKnQiqlU/Hymn2F6F2HEU+e29&#10;VBMYXV5qY5KB9frcINsKmprL9KWyqPTjMONYW/D5dDwldtaThsHVKcm9sHCMNkzf39CsJrbMaFvw&#10;2XGQcQdBOw37XsTdendoyxrKPUmL0E82vUTaNIDvOGtpqonS241AxZl55qg989Fk0j2DZEymJ2My&#10;8NizPvYIJwmq4JGzfnse+6ez8ajrhjKNUrkOzqillU66du3uWR140+QmuQ+vrHsax3aK+vUvWP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by5dtcAAAAIAQAADwAAAAAAAAABACAAAAAiAAAAZHJz&#10;L2Rvd25yZXYueG1sUEsBAhQAFAAAAAgAh07iQDm0P7I+AgAAUwQAAA4AAAAAAAAAAQAgAAAAJgEA&#10;AGRycy9lMm9Eb2MueG1sUEsFBgAAAAAGAAYAWQEAANYFAAAAAA==&#10;">
                <v:fill on="t" focussize="0,0"/>
                <v:stroke color="#000000" miterlimit="8" joinstyle="miter"/>
                <v:imagedata o:title=""/>
                <o:lock v:ext="edit" aspectratio="f"/>
                <v:textbox>
                  <w:txbxContent>
                    <w:p>
                      <w:pPr>
                        <w:rPr>
                          <w:rFonts w:hAnsi="宋体"/>
                          <w:szCs w:val="21"/>
                        </w:rPr>
                      </w:pPr>
                    </w:p>
                    <w:p>
                      <w:pPr>
                        <w:jc w:val="center"/>
                        <w:rPr>
                          <w:rFonts w:hAnsi="宋体"/>
                          <w:sz w:val="28"/>
                          <w:szCs w:val="28"/>
                        </w:rPr>
                      </w:pPr>
                    </w:p>
                    <w:p>
                      <w:pPr>
                        <w:jc w:val="center"/>
                        <w:rPr>
                          <w:rFonts w:hAnsi="宋体"/>
                          <w:sz w:val="28"/>
                          <w:szCs w:val="28"/>
                        </w:rPr>
                      </w:pPr>
                    </w:p>
                    <w:p>
                      <w:pPr>
                        <w:jc w:val="center"/>
                        <w:rPr>
                          <w:rFonts w:hAnsi="宋体"/>
                          <w:sz w:val="28"/>
                          <w:szCs w:val="28"/>
                        </w:rPr>
                      </w:pPr>
                    </w:p>
                    <w:p>
                      <w:pPr>
                        <w:jc w:val="center"/>
                        <w:rPr>
                          <w:rFonts w:hAnsi="宋体"/>
                          <w:sz w:val="28"/>
                          <w:szCs w:val="28"/>
                        </w:rPr>
                      </w:pPr>
                      <w:r>
                        <w:rPr>
                          <w:rFonts w:hint="eastAsia" w:hAnsi="宋体"/>
                          <w:sz w:val="28"/>
                          <w:szCs w:val="28"/>
                        </w:rPr>
                        <w:t>代理人身份证复印件</w:t>
                      </w:r>
                    </w:p>
                    <w:p>
                      <w:pPr>
                        <w:jc w:val="center"/>
                        <w:rPr>
                          <w:sz w:val="28"/>
                          <w:szCs w:val="28"/>
                        </w:rPr>
                      </w:pPr>
                      <w:r>
                        <w:rPr>
                          <w:rFonts w:hint="eastAsia" w:hAnsi="宋体"/>
                          <w:sz w:val="28"/>
                          <w:szCs w:val="28"/>
                        </w:rPr>
                        <w:t>（盖单位公章）</w:t>
                      </w:r>
                    </w:p>
                  </w:txbxContent>
                </v:textbox>
              </v:shape>
            </w:pict>
          </mc:Fallback>
        </mc:AlternateConten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2.3保证金交纳凭证</w:t>
      </w:r>
    </w:p>
    <w:p>
      <w:pPr>
        <w:spacing w:line="300" w:lineRule="auto"/>
        <w:rPr>
          <w:rFonts w:hAnsi="宋体"/>
          <w:b/>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汕尾职业技术学院：</w:t>
      </w:r>
    </w:p>
    <w:p>
      <w:pPr>
        <w:spacing w:line="48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 xml:space="preserve">（投标人/响应供应商全称) </w:t>
      </w:r>
      <w:r>
        <w:rPr>
          <w:rFonts w:hint="eastAsia" w:hAnsi="宋体"/>
          <w:color w:val="000000" w:themeColor="text1"/>
          <w:szCs w:val="21"/>
          <w14:textFill>
            <w14:solidFill>
              <w14:schemeClr w14:val="tx1"/>
            </w14:solidFill>
          </w14:textFill>
        </w:rPr>
        <w:t>参加贵方组织的、采购项目为</w:t>
      </w:r>
      <w:r>
        <w:rPr>
          <w:rFonts w:hint="eastAsia" w:hAnsi="宋体"/>
          <w:color w:val="000000" w:themeColor="text1"/>
          <w:szCs w:val="21"/>
          <w:u w:val="single"/>
          <w14:textFill>
            <w14:solidFill>
              <w14:schemeClr w14:val="tx1"/>
            </w14:solidFill>
          </w14:textFill>
        </w:rPr>
        <w:t>　    　</w:t>
      </w:r>
      <w:r>
        <w:rPr>
          <w:rFonts w:hint="eastAsia" w:hAnsi="宋体"/>
          <w:color w:val="000000" w:themeColor="text1"/>
          <w:szCs w:val="21"/>
          <w14:textFill>
            <w14:solidFill>
              <w14:schemeClr w14:val="tx1"/>
            </w14:solidFill>
          </w14:textFill>
        </w:rPr>
        <w:t>编号为</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的采购活动。按招标/谈判文件的规定，于</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年</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月</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日通过（以支票、汇票、本票或者金融机构、担保机构出具的保函等非现金形式提交）形式交纳人民币（大写）</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元的投标/谈判保证金。</w:t>
      </w:r>
    </w:p>
    <w:p>
      <w:pPr>
        <w:spacing w:line="480" w:lineRule="exac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投标人/响应供应商名称：（开户名称）</w:t>
      </w:r>
      <w:r>
        <w:rPr>
          <w:rFonts w:hint="eastAsia" w:hAnsi="宋体"/>
          <w:color w:val="000000" w:themeColor="text1"/>
          <w:szCs w:val="21"/>
          <w:u w:val="single"/>
          <w14:textFill>
            <w14:solidFill>
              <w14:schemeClr w14:val="tx1"/>
            </w14:solidFill>
          </w14:textFill>
        </w:rPr>
        <w:t xml:space="preserve">                         </w:t>
      </w:r>
    </w:p>
    <w:p>
      <w:pPr>
        <w:spacing w:line="480" w:lineRule="exac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投标人/响应供应商开户银行：（具体开户网点）</w:t>
      </w:r>
      <w:r>
        <w:rPr>
          <w:rFonts w:hint="eastAsia" w:hAnsi="宋体"/>
          <w:color w:val="000000" w:themeColor="text1"/>
          <w:szCs w:val="21"/>
          <w:u w:val="single"/>
          <w14:textFill>
            <w14:solidFill>
              <w14:schemeClr w14:val="tx1"/>
            </w14:solidFill>
          </w14:textFill>
        </w:rPr>
        <w:t xml:space="preserve">                 </w:t>
      </w:r>
    </w:p>
    <w:p>
      <w:pPr>
        <w:spacing w:line="480" w:lineRule="exac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投标人/响应供应商银行帐号：（开户账号）</w:t>
      </w:r>
      <w:r>
        <w:rPr>
          <w:rFonts w:hint="eastAsia" w:hAnsi="宋体"/>
          <w:color w:val="000000" w:themeColor="text1"/>
          <w:szCs w:val="21"/>
          <w:u w:val="single"/>
          <w14:textFill>
            <w14:solidFill>
              <w14:schemeClr w14:val="tx1"/>
            </w14:solidFill>
          </w14:textFill>
        </w:rPr>
        <w:t xml:space="preserve">                     </w:t>
      </w:r>
    </w:p>
    <w:p>
      <w:pPr>
        <w:spacing w:line="480" w:lineRule="exac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投标人/响应供应商联系人及手机号码：</w:t>
      </w:r>
      <w:r>
        <w:rPr>
          <w:rFonts w:hint="eastAsia" w:hAnsi="宋体"/>
          <w:color w:val="000000" w:themeColor="text1"/>
          <w:szCs w:val="21"/>
          <w:u w:val="single"/>
          <w14:textFill>
            <w14:solidFill>
              <w14:schemeClr w14:val="tx1"/>
            </w14:solidFill>
          </w14:textFill>
        </w:rPr>
        <w:t xml:space="preserve">                        </w:t>
      </w:r>
    </w:p>
    <w:p>
      <w:pPr>
        <w:spacing w:line="42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说明：</w:t>
      </w:r>
    </w:p>
    <w:p>
      <w:pPr>
        <w:spacing w:line="420" w:lineRule="exact"/>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1.上述要素供银行转账及银行汇款方式填写，其他形式可不填。其他方式以现场递交为依据。</w:t>
      </w:r>
    </w:p>
    <w:p>
      <w:pPr>
        <w:spacing w:line="420" w:lineRule="exact"/>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2.上述要素的填写必须与银行转账或银行汇款凭证的要素一致，（政府采购代理机构）依据此凭证信息退还投标/谈判保证金。</w:t>
      </w:r>
    </w:p>
    <w:p>
      <w:pPr>
        <w:spacing w:line="420" w:lineRule="exact"/>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投标人/响应供应商法定代表人（或法定代表人授权代表）签字：                   </w:t>
      </w:r>
    </w:p>
    <w:p>
      <w:pPr>
        <w:spacing w:line="420" w:lineRule="exact"/>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投标人/响应供应商名称（签章）：                        日期：   年   月   日</w:t>
      </w:r>
    </w:p>
    <w:tbl>
      <w:tblPr>
        <w:tblStyle w:val="47"/>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2" w:hRule="atLeast"/>
        </w:trPr>
        <w:tc>
          <w:tcPr>
            <w:tcW w:w="9150" w:type="dxa"/>
            <w:tcBorders>
              <w:top w:val="single" w:color="auto" w:sz="4" w:space="0"/>
              <w:left w:val="single" w:color="auto" w:sz="4" w:space="0"/>
              <w:bottom w:val="single" w:color="auto" w:sz="4" w:space="0"/>
              <w:right w:val="single" w:color="auto" w:sz="4" w:space="0"/>
            </w:tcBorders>
          </w:tcPr>
          <w:p>
            <w:pPr>
              <w:spacing w:line="48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粘贴转帐或汇款的银行凭证复印件</w:t>
            </w:r>
          </w:p>
        </w:tc>
      </w:tr>
    </w:tbl>
    <w:p>
      <w:pPr>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注：1.投标人/响应供应商投标/谈判响应时，应当按招标/谈判文件要求交纳投标/谈判保证金。投标/谈判保证金按招标文件规定的形式交纳。</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2.招标人在中标/成交通知书发出后五个工作日内凭此函退还未中标供应商的投标保证金，已中标供应商在本项目签订合同后五个工作日内凭此函退还中标/成交供应商的投标保证金。</w:t>
      </w:r>
    </w:p>
    <w:p>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3.保证金说明函必须说明清楚，按保证金说明函的内容退还，如由此原因造成差错或未到与本中心无关，后果由投标人自负。</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2.4关于资格的声明函</w:t>
      </w:r>
    </w:p>
    <w:p>
      <w:pPr>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致：汕尾职业技术学院：</w:t>
      </w:r>
    </w:p>
    <w:p>
      <w:pPr>
        <w:spacing w:line="56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关于贵方采购项目名称:____________（采购项目编号：           ）谈判，本单位愿意提交响应文件，并证明提交的下列文件和说明是准确的和真实的。</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1．营业执照。</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 </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p>
      <w:pPr>
        <w:spacing w:line="56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p>
      <w:pPr>
        <w:spacing w:line="5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（相关证明文件附后）</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本单位保证全部谈判响应文件和问题的回答是真实和有效的，并对所提供资料的真实性负责。</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申请人代表签字（或加盖私章）：                   </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申请人名称（盖单位公章）：                        </w:t>
      </w:r>
    </w:p>
    <w:p>
      <w:pPr>
        <w:spacing w:line="5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pStyle w:val="49"/>
        <w:rPr>
          <w:rFonts w:ascii="宋体" w:hAnsi="宋体"/>
          <w:b/>
          <w:color w:val="000000" w:themeColor="text1"/>
          <w14:textFill>
            <w14:solidFill>
              <w14:schemeClr w14:val="tx1"/>
            </w14:solidFill>
          </w14:textFill>
        </w:rPr>
      </w:pPr>
    </w:p>
    <w:p>
      <w:pPr>
        <w:snapToGrid w:val="0"/>
        <w:spacing w:line="400" w:lineRule="exact"/>
        <w:jc w:val="center"/>
        <w:rPr>
          <w:rFonts w:hAnsi="宋体" w:cs="黑体"/>
          <w:b/>
          <w:sz w:val="32"/>
          <w:szCs w:val="32"/>
          <w:lang w:bidi="hi-IN"/>
        </w:rPr>
      </w:pPr>
      <w:r>
        <w:rPr>
          <w:rFonts w:hAnsi="宋体" w:cs="黑体"/>
          <w:b/>
          <w:sz w:val="32"/>
          <w:szCs w:val="32"/>
          <w:lang w:bidi="hi-IN"/>
        </w:rPr>
        <w:t>具有履行合同所必需的设备和专业技术能力</w:t>
      </w:r>
    </w:p>
    <w:p>
      <w:pPr>
        <w:snapToGrid w:val="0"/>
        <w:spacing w:line="400" w:lineRule="exact"/>
        <w:jc w:val="center"/>
        <w:rPr>
          <w:rFonts w:hAnsi="宋体" w:cs="黑体"/>
          <w:b/>
          <w:sz w:val="32"/>
          <w:szCs w:val="32"/>
          <w:lang w:bidi="hi-IN"/>
        </w:rPr>
      </w:pPr>
    </w:p>
    <w:p>
      <w:pPr>
        <w:rPr>
          <w:rFonts w:hAnsi="宋体"/>
          <w:sz w:val="28"/>
          <w:szCs w:val="28"/>
        </w:rPr>
      </w:pPr>
      <w:r>
        <w:rPr>
          <w:rFonts w:hint="eastAsia" w:hAnsi="宋体"/>
          <w:sz w:val="28"/>
          <w:szCs w:val="28"/>
        </w:rPr>
        <w:t xml:space="preserve">致汕尾职业技术学院： </w:t>
      </w:r>
    </w:p>
    <w:p>
      <w:pPr>
        <w:ind w:firstLine="560" w:firstLineChars="200"/>
        <w:rPr>
          <w:rFonts w:hAnsi="宋体"/>
          <w:sz w:val="28"/>
          <w:szCs w:val="28"/>
        </w:rPr>
      </w:pPr>
      <w:r>
        <w:rPr>
          <w:rFonts w:hint="eastAsia" w:ascii="宋体" w:hAnsi="宋体"/>
          <w:sz w:val="28"/>
          <w:szCs w:val="28"/>
        </w:rPr>
        <w:t>我司参与贵院采购项目名称:</w:t>
      </w:r>
      <w:r>
        <w:rPr>
          <w:rFonts w:hint="eastAsia" w:ascii="宋体" w:hAnsi="宋体"/>
          <w:sz w:val="28"/>
          <w:szCs w:val="28"/>
          <w:u w:val="single"/>
        </w:rPr>
        <w:t xml:space="preserve">                              </w:t>
      </w:r>
      <w:r>
        <w:rPr>
          <w:rFonts w:hint="eastAsia" w:ascii="宋体" w:hAnsi="宋体"/>
          <w:sz w:val="28"/>
          <w:szCs w:val="28"/>
        </w:rPr>
        <w:t>采购项目编号：</w:t>
      </w:r>
      <w:r>
        <w:rPr>
          <w:rFonts w:hint="eastAsia" w:ascii="宋体" w:hAnsi="宋体"/>
          <w:sz w:val="28"/>
          <w:szCs w:val="28"/>
          <w:u w:val="single"/>
        </w:rPr>
        <w:t xml:space="preserve">                </w:t>
      </w:r>
      <w:r>
        <w:rPr>
          <w:rFonts w:hint="eastAsia" w:ascii="宋体" w:hAnsi="宋体"/>
          <w:sz w:val="28"/>
          <w:szCs w:val="28"/>
        </w:rPr>
        <w:t>报价，</w:t>
      </w:r>
      <w:r>
        <w:rPr>
          <w:rFonts w:ascii="宋体" w:hAnsi="宋体"/>
          <w:sz w:val="28"/>
          <w:szCs w:val="28"/>
        </w:rPr>
        <w:t>具有履行合同所必需的设备和专业技术能力</w:t>
      </w:r>
      <w:r>
        <w:rPr>
          <w:rFonts w:hint="eastAsia" w:hAnsi="宋体"/>
          <w:sz w:val="28"/>
          <w:szCs w:val="28"/>
        </w:rPr>
        <w:t>。</w:t>
      </w:r>
    </w:p>
    <w:p>
      <w:pPr>
        <w:ind w:firstLine="560" w:firstLineChars="200"/>
        <w:rPr>
          <w:rFonts w:hAnsi="宋体"/>
          <w:sz w:val="28"/>
          <w:szCs w:val="28"/>
        </w:rPr>
      </w:pPr>
    </w:p>
    <w:p>
      <w:pPr>
        <w:ind w:firstLine="560" w:firstLineChars="200"/>
        <w:rPr>
          <w:rFonts w:hAnsi="宋体"/>
          <w:sz w:val="28"/>
          <w:szCs w:val="28"/>
        </w:rPr>
      </w:pPr>
      <w:r>
        <w:rPr>
          <w:rFonts w:hint="eastAsia" w:hAnsi="宋体"/>
          <w:sz w:val="28"/>
          <w:szCs w:val="28"/>
        </w:rPr>
        <w:t>特此声明</w:t>
      </w:r>
    </w:p>
    <w:p>
      <w:pPr>
        <w:ind w:firstLine="560" w:firstLineChars="200"/>
        <w:rPr>
          <w:rFonts w:hAnsi="宋体"/>
          <w:sz w:val="28"/>
          <w:szCs w:val="28"/>
        </w:rPr>
      </w:pPr>
    </w:p>
    <w:p>
      <w:pPr>
        <w:ind w:firstLine="560" w:firstLineChars="200"/>
        <w:rPr>
          <w:rFonts w:hAnsi="宋体"/>
          <w:sz w:val="28"/>
          <w:szCs w:val="28"/>
        </w:rPr>
      </w:pPr>
      <w:r>
        <w:rPr>
          <w:rFonts w:hint="eastAsia" w:hAnsi="宋体"/>
          <w:sz w:val="28"/>
          <w:szCs w:val="28"/>
        </w:rPr>
        <w:t>本单位保证全部申请文件和问题的回答是真实和有效的，并对所提供资料的真实性负责，如有虚假，愿承担相应的后果和法律责任。</w:t>
      </w:r>
    </w:p>
    <w:p>
      <w:pPr>
        <w:spacing w:line="440" w:lineRule="exact"/>
        <w:ind w:firstLine="560" w:firstLineChars="200"/>
        <w:rPr>
          <w:rFonts w:hAnsi="宋体"/>
          <w:sz w:val="28"/>
          <w:szCs w:val="28"/>
        </w:rPr>
      </w:pPr>
    </w:p>
    <w:p>
      <w:pPr>
        <w:spacing w:line="440" w:lineRule="exact"/>
        <w:ind w:firstLine="560" w:firstLineChars="200"/>
        <w:rPr>
          <w:rFonts w:hAnsi="宋体"/>
          <w:sz w:val="28"/>
          <w:szCs w:val="28"/>
        </w:rPr>
      </w:pPr>
    </w:p>
    <w:p>
      <w:pPr>
        <w:spacing w:line="440" w:lineRule="exact"/>
        <w:ind w:firstLine="560" w:firstLineChars="200"/>
        <w:rPr>
          <w:rFonts w:hAnsi="宋体"/>
          <w:sz w:val="28"/>
          <w:szCs w:val="28"/>
        </w:rPr>
      </w:pPr>
    </w:p>
    <w:p>
      <w:pPr>
        <w:spacing w:line="440" w:lineRule="exact"/>
        <w:ind w:firstLine="560" w:firstLineChars="200"/>
        <w:rPr>
          <w:rFonts w:hAnsi="宋体"/>
          <w:sz w:val="28"/>
          <w:szCs w:val="28"/>
        </w:rPr>
      </w:pPr>
    </w:p>
    <w:p>
      <w:pPr>
        <w:spacing w:line="440" w:lineRule="exact"/>
        <w:ind w:firstLine="560" w:firstLineChars="200"/>
        <w:rPr>
          <w:rFonts w:hAnsi="宋体"/>
          <w:sz w:val="28"/>
          <w:szCs w:val="28"/>
        </w:rPr>
      </w:pPr>
      <w:r>
        <w:rPr>
          <w:rFonts w:hint="eastAsia" w:hAnsi="宋体"/>
          <w:sz w:val="28"/>
          <w:szCs w:val="28"/>
        </w:rPr>
        <w:t xml:space="preserve">报价供应商代表（签名或盖私章）： </w:t>
      </w:r>
    </w:p>
    <w:p>
      <w:pPr>
        <w:spacing w:line="440" w:lineRule="exact"/>
        <w:ind w:firstLine="560" w:firstLineChars="200"/>
        <w:rPr>
          <w:rFonts w:hAnsi="宋体"/>
          <w:sz w:val="28"/>
          <w:szCs w:val="28"/>
        </w:rPr>
      </w:pPr>
      <w:r>
        <w:rPr>
          <w:rFonts w:hint="eastAsia" w:hAnsi="宋体"/>
          <w:sz w:val="28"/>
          <w:szCs w:val="28"/>
        </w:rPr>
        <w:t>报价供应商名称（盖单位公章）：</w:t>
      </w:r>
    </w:p>
    <w:p>
      <w:pPr>
        <w:spacing w:line="440" w:lineRule="exact"/>
        <w:ind w:firstLine="560" w:firstLineChars="200"/>
        <w:jc w:val="right"/>
        <w:rPr>
          <w:rFonts w:hAnsi="宋体"/>
          <w:sz w:val="28"/>
          <w:szCs w:val="28"/>
        </w:rPr>
      </w:pPr>
    </w:p>
    <w:p>
      <w:pPr>
        <w:spacing w:line="440" w:lineRule="exact"/>
        <w:ind w:firstLine="560" w:firstLineChars="200"/>
        <w:jc w:val="right"/>
        <w:rPr>
          <w:rFonts w:hAnsi="宋体"/>
          <w:sz w:val="28"/>
          <w:szCs w:val="28"/>
        </w:rPr>
      </w:pPr>
    </w:p>
    <w:p>
      <w:pPr>
        <w:spacing w:line="440" w:lineRule="exact"/>
        <w:ind w:firstLine="560" w:firstLineChars="200"/>
        <w:jc w:val="right"/>
        <w:rPr>
          <w:rFonts w:hAnsi="宋体"/>
          <w:sz w:val="28"/>
          <w:szCs w:val="28"/>
        </w:rPr>
      </w:pPr>
    </w:p>
    <w:p>
      <w:pPr>
        <w:wordWrap w:val="0"/>
        <w:spacing w:line="440" w:lineRule="exact"/>
        <w:ind w:firstLine="560" w:firstLineChars="200"/>
        <w:jc w:val="right"/>
        <w:rPr>
          <w:rFonts w:hAnsi="宋体"/>
          <w:sz w:val="28"/>
          <w:szCs w:val="28"/>
        </w:rPr>
      </w:pPr>
      <w:r>
        <w:rPr>
          <w:rFonts w:hint="eastAsia" w:hAnsi="宋体"/>
          <w:sz w:val="28"/>
          <w:szCs w:val="28"/>
        </w:rPr>
        <w:t>日期：</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cs="黑体"/>
          <w:b/>
          <w:sz w:val="32"/>
          <w:szCs w:val="32"/>
          <w:lang w:bidi="hi-IN"/>
        </w:rPr>
      </w:pPr>
    </w:p>
    <w:p>
      <w:pPr>
        <w:snapToGrid w:val="0"/>
        <w:spacing w:line="400" w:lineRule="exact"/>
        <w:jc w:val="center"/>
        <w:rPr>
          <w:rFonts w:hAnsi="宋体"/>
          <w:b/>
          <w:sz w:val="32"/>
          <w:szCs w:val="32"/>
          <w:u w:val="single"/>
        </w:rPr>
      </w:pPr>
      <w:r>
        <w:rPr>
          <w:rFonts w:hint="eastAsia" w:hAnsi="宋体" w:cs="黑体"/>
          <w:b/>
          <w:sz w:val="32"/>
          <w:szCs w:val="32"/>
          <w:lang w:bidi="hi-IN"/>
        </w:rPr>
        <w:t>近三年来在经营活动中没有重大违法声明函</w:t>
      </w:r>
    </w:p>
    <w:p>
      <w:pPr>
        <w:snapToGrid w:val="0"/>
        <w:spacing w:line="400" w:lineRule="exact"/>
        <w:rPr>
          <w:rFonts w:hAnsi="宋体"/>
          <w:szCs w:val="21"/>
          <w:u w:val="single"/>
        </w:rPr>
      </w:pPr>
    </w:p>
    <w:p>
      <w:pPr>
        <w:rPr>
          <w:rFonts w:hAnsi="宋体"/>
          <w:sz w:val="28"/>
          <w:szCs w:val="28"/>
        </w:rPr>
      </w:pPr>
      <w:r>
        <w:rPr>
          <w:rFonts w:hint="eastAsia" w:hAnsi="宋体"/>
          <w:sz w:val="28"/>
          <w:szCs w:val="28"/>
        </w:rPr>
        <w:t>致汕尾职业技术学院：</w:t>
      </w:r>
    </w:p>
    <w:p>
      <w:pPr>
        <w:ind w:firstLine="560" w:firstLineChars="200"/>
        <w:rPr>
          <w:rFonts w:hAnsi="宋体"/>
          <w:sz w:val="28"/>
          <w:szCs w:val="28"/>
        </w:rPr>
      </w:pPr>
      <w:r>
        <w:rPr>
          <w:rFonts w:hint="eastAsia" w:hAnsi="宋体"/>
          <w:sz w:val="28"/>
          <w:szCs w:val="28"/>
        </w:rPr>
        <w:t>我司参与贵院采购项目名称:</w:t>
      </w:r>
      <w:r>
        <w:rPr>
          <w:rFonts w:hint="eastAsia" w:hAnsi="宋体"/>
          <w:sz w:val="28"/>
          <w:szCs w:val="28"/>
          <w:u w:val="single"/>
        </w:rPr>
        <w:t xml:space="preserve">                              </w:t>
      </w:r>
      <w:r>
        <w:rPr>
          <w:rFonts w:hint="eastAsia" w:hAnsi="宋体"/>
          <w:sz w:val="28"/>
          <w:szCs w:val="28"/>
        </w:rPr>
        <w:t>采购项目编号：</w:t>
      </w:r>
      <w:r>
        <w:rPr>
          <w:rFonts w:hint="eastAsia" w:hAnsi="宋体"/>
          <w:sz w:val="28"/>
          <w:szCs w:val="28"/>
          <w:u w:val="single"/>
        </w:rPr>
        <w:t xml:space="preserve">         </w:t>
      </w:r>
      <w:r>
        <w:rPr>
          <w:rFonts w:hint="eastAsia" w:hAnsi="宋体"/>
          <w:sz w:val="28"/>
          <w:szCs w:val="28"/>
        </w:rPr>
        <w:t>报价，近三年来在经营活动中没有重大违法行为。</w:t>
      </w:r>
    </w:p>
    <w:p>
      <w:pPr>
        <w:ind w:firstLine="560" w:firstLineChars="200"/>
        <w:rPr>
          <w:rFonts w:hAnsi="宋体"/>
          <w:sz w:val="28"/>
          <w:szCs w:val="28"/>
        </w:rPr>
      </w:pPr>
    </w:p>
    <w:p>
      <w:pPr>
        <w:ind w:firstLine="560" w:firstLineChars="200"/>
        <w:rPr>
          <w:rFonts w:hAnsi="宋体"/>
          <w:sz w:val="28"/>
          <w:szCs w:val="28"/>
        </w:rPr>
      </w:pPr>
      <w:r>
        <w:rPr>
          <w:rFonts w:hint="eastAsia" w:hAnsi="宋体"/>
          <w:sz w:val="28"/>
          <w:szCs w:val="28"/>
        </w:rPr>
        <w:t>特此声明</w:t>
      </w:r>
    </w:p>
    <w:p>
      <w:pPr>
        <w:ind w:firstLine="560" w:firstLineChars="200"/>
        <w:rPr>
          <w:rFonts w:hAnsi="宋体"/>
          <w:sz w:val="28"/>
          <w:szCs w:val="28"/>
        </w:rPr>
      </w:pPr>
    </w:p>
    <w:p>
      <w:pPr>
        <w:ind w:firstLine="560" w:firstLineChars="200"/>
        <w:rPr>
          <w:rFonts w:hAnsi="宋体"/>
          <w:sz w:val="28"/>
          <w:szCs w:val="28"/>
        </w:rPr>
      </w:pPr>
      <w:r>
        <w:rPr>
          <w:rFonts w:hint="eastAsia" w:hAnsi="宋体"/>
          <w:sz w:val="28"/>
          <w:szCs w:val="28"/>
        </w:rPr>
        <w:t>本单位保证全部申请文件和问题的回答是真实和有效的，并对所提供资料的真实性负责，如有虚假，愿承担相应的后果和法律责任。</w:t>
      </w:r>
    </w:p>
    <w:p>
      <w:pPr>
        <w:spacing w:line="440" w:lineRule="exact"/>
        <w:ind w:firstLine="560" w:firstLineChars="200"/>
        <w:rPr>
          <w:rFonts w:hAnsi="宋体"/>
          <w:sz w:val="28"/>
          <w:szCs w:val="28"/>
        </w:rPr>
      </w:pPr>
    </w:p>
    <w:p>
      <w:pPr>
        <w:spacing w:line="440" w:lineRule="exact"/>
        <w:ind w:firstLine="560" w:firstLineChars="200"/>
        <w:rPr>
          <w:rFonts w:hAnsi="宋体"/>
          <w:sz w:val="28"/>
          <w:szCs w:val="28"/>
        </w:rPr>
      </w:pPr>
    </w:p>
    <w:p>
      <w:pPr>
        <w:spacing w:line="440" w:lineRule="exact"/>
        <w:ind w:firstLine="560" w:firstLineChars="200"/>
        <w:rPr>
          <w:rFonts w:hAnsi="宋体"/>
          <w:sz w:val="28"/>
          <w:szCs w:val="28"/>
        </w:rPr>
      </w:pPr>
    </w:p>
    <w:p>
      <w:pPr>
        <w:spacing w:line="440" w:lineRule="exact"/>
        <w:ind w:firstLine="560" w:firstLineChars="200"/>
        <w:rPr>
          <w:rFonts w:hAnsi="宋体"/>
          <w:sz w:val="28"/>
          <w:szCs w:val="28"/>
        </w:rPr>
      </w:pPr>
    </w:p>
    <w:p>
      <w:pPr>
        <w:spacing w:line="440" w:lineRule="exact"/>
        <w:ind w:firstLine="560" w:firstLineChars="200"/>
        <w:rPr>
          <w:rFonts w:hAnsi="宋体"/>
          <w:sz w:val="28"/>
          <w:szCs w:val="28"/>
        </w:rPr>
      </w:pPr>
      <w:r>
        <w:rPr>
          <w:rFonts w:hint="eastAsia" w:hAnsi="宋体"/>
          <w:sz w:val="28"/>
          <w:szCs w:val="28"/>
        </w:rPr>
        <w:t xml:space="preserve">报价供应商代表（签名或盖私章）： </w:t>
      </w:r>
    </w:p>
    <w:p>
      <w:pPr>
        <w:spacing w:line="440" w:lineRule="exact"/>
        <w:ind w:firstLine="560" w:firstLineChars="200"/>
        <w:rPr>
          <w:rFonts w:hAnsi="宋体"/>
          <w:sz w:val="28"/>
          <w:szCs w:val="28"/>
        </w:rPr>
      </w:pPr>
      <w:r>
        <w:rPr>
          <w:rFonts w:hint="eastAsia" w:hAnsi="宋体"/>
          <w:sz w:val="28"/>
          <w:szCs w:val="28"/>
        </w:rPr>
        <w:t>报价供应商名称（盖单位公章）：</w:t>
      </w:r>
    </w:p>
    <w:p>
      <w:pPr>
        <w:spacing w:line="440" w:lineRule="exact"/>
        <w:ind w:firstLine="560" w:firstLineChars="200"/>
        <w:jc w:val="right"/>
        <w:rPr>
          <w:rFonts w:hAnsi="宋体"/>
          <w:sz w:val="28"/>
          <w:szCs w:val="28"/>
        </w:rPr>
      </w:pPr>
    </w:p>
    <w:p>
      <w:pPr>
        <w:spacing w:line="440" w:lineRule="exact"/>
        <w:ind w:firstLine="560" w:firstLineChars="200"/>
        <w:jc w:val="right"/>
        <w:rPr>
          <w:rFonts w:hAnsi="宋体"/>
          <w:sz w:val="28"/>
          <w:szCs w:val="28"/>
        </w:rPr>
      </w:pPr>
    </w:p>
    <w:p>
      <w:pPr>
        <w:spacing w:line="440" w:lineRule="exact"/>
        <w:ind w:firstLine="560" w:firstLineChars="200"/>
        <w:jc w:val="right"/>
        <w:rPr>
          <w:rFonts w:hAnsi="宋体"/>
          <w:sz w:val="28"/>
          <w:szCs w:val="28"/>
        </w:rPr>
      </w:pPr>
    </w:p>
    <w:p>
      <w:pPr>
        <w:wordWrap w:val="0"/>
        <w:spacing w:line="440" w:lineRule="exact"/>
        <w:ind w:firstLine="560" w:firstLineChars="200"/>
        <w:jc w:val="right"/>
        <w:rPr>
          <w:rFonts w:hAnsi="宋体"/>
          <w:sz w:val="28"/>
          <w:szCs w:val="28"/>
        </w:rPr>
      </w:pPr>
      <w:r>
        <w:rPr>
          <w:rFonts w:hint="eastAsia" w:hAnsi="宋体"/>
          <w:sz w:val="28"/>
          <w:szCs w:val="28"/>
        </w:rPr>
        <w:t>日期：</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snapToGrid w:val="0"/>
        <w:spacing w:line="400" w:lineRule="exact"/>
        <w:rPr>
          <w:rFonts w:hAnsi="宋体"/>
          <w:szCs w:val="21"/>
          <w:u w:val="single"/>
        </w:rPr>
      </w:pPr>
    </w:p>
    <w:p>
      <w:pPr>
        <w:jc w:val="center"/>
        <w:rPr>
          <w:b/>
          <w:sz w:val="28"/>
          <w:szCs w:val="28"/>
        </w:rPr>
      </w:pPr>
    </w:p>
    <w:p>
      <w:pPr>
        <w:spacing w:line="360" w:lineRule="auto"/>
        <w:ind w:left="-424" w:leftChars="-202" w:right="-708" w:rightChars="-337" w:firstLine="480" w:firstLineChars="200"/>
        <w:rPr>
          <w:rFonts w:ascii="宋体" w:hAnsi="宋体"/>
          <w:color w:val="000000"/>
          <w:sz w:val="24"/>
        </w:rPr>
      </w:pPr>
    </w:p>
    <w:p>
      <w:pPr>
        <w:spacing w:line="360" w:lineRule="auto"/>
        <w:ind w:left="-424" w:leftChars="-202" w:right="-708" w:rightChars="-337" w:firstLine="480" w:firstLineChars="200"/>
        <w:rPr>
          <w:rFonts w:ascii="宋体" w:hAnsi="宋体"/>
          <w:color w:val="000000"/>
          <w:sz w:val="24"/>
        </w:rPr>
      </w:pPr>
    </w:p>
    <w:p>
      <w:pPr>
        <w:spacing w:line="360" w:lineRule="auto"/>
        <w:ind w:left="-424" w:leftChars="-202" w:right="-708" w:rightChars="-337" w:firstLine="480" w:firstLineChars="200"/>
        <w:rPr>
          <w:rFonts w:ascii="宋体" w:hAnsi="宋体"/>
          <w:color w:val="000000"/>
          <w:sz w:val="24"/>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rFonts w:hint="eastAsia"/>
          <w:b/>
          <w:sz w:val="28"/>
          <w:szCs w:val="28"/>
        </w:rPr>
        <w:t>招标文件要求的其他内容及投标人认为需要加以说明的其他内容：</w:t>
      </w:r>
    </w:p>
    <w:p>
      <w:pPr>
        <w:spacing w:line="360" w:lineRule="auto"/>
        <w:ind w:firstLine="480" w:firstLineChars="200"/>
        <w:rPr>
          <w:rFonts w:ascii="黑体" w:hAnsi="黑体" w:eastAsia="黑体"/>
          <w:sz w:val="24"/>
          <w:szCs w:val="28"/>
          <w:lang w:val="en-GB"/>
        </w:rPr>
      </w:pPr>
    </w:p>
    <w:p>
      <w:pPr>
        <w:spacing w:line="360" w:lineRule="auto"/>
        <w:ind w:firstLine="480" w:firstLineChars="200"/>
        <w:rPr>
          <w:rFonts w:ascii="宋体" w:hAnsi="宋体"/>
          <w:sz w:val="24"/>
          <w:szCs w:val="28"/>
          <w:lang w:val="en-GB"/>
        </w:rPr>
      </w:pPr>
      <w:r>
        <w:rPr>
          <w:rFonts w:hint="eastAsia" w:ascii="宋体" w:hAnsi="宋体"/>
          <w:sz w:val="24"/>
          <w:szCs w:val="28"/>
          <w:lang w:val="en-GB"/>
        </w:rPr>
        <w:t>本节无格式要求，投标人可根据自身实际情况以及招标文件评分细则规定的详细评审内容和应当提供的证明材料进行编制。</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sz w:val="24"/>
        </w:rPr>
      </w:pPr>
    </w:p>
    <w:p>
      <w:pPr>
        <w:rPr>
          <w:rFonts w:ascii="宋体" w:hAnsi="宋体"/>
          <w:sz w:val="24"/>
        </w:rPr>
      </w:pPr>
    </w:p>
    <w:p>
      <w:pPr>
        <w:spacing w:line="360" w:lineRule="auto"/>
        <w:ind w:right="420"/>
        <w:rPr>
          <w:rFonts w:ascii="宋体" w:hAnsi="宋体"/>
          <w:sz w:val="24"/>
        </w:rPr>
      </w:pPr>
      <w:r>
        <w:rPr>
          <w:rFonts w:hint="eastAsia" w:ascii="宋体" w:hAnsi="宋体"/>
          <w:sz w:val="24"/>
        </w:rPr>
        <w:t>投标人名称（并加盖公章）：</w:t>
      </w:r>
    </w:p>
    <w:p>
      <w:pPr>
        <w:tabs>
          <w:tab w:val="left" w:pos="3960"/>
        </w:tabs>
        <w:spacing w:before="60" w:line="360" w:lineRule="auto"/>
        <w:ind w:right="720"/>
        <w:jc w:val="left"/>
        <w:rPr>
          <w:rFonts w:ascii="宋体" w:hAnsi="宋体"/>
          <w:sz w:val="24"/>
        </w:rPr>
      </w:pPr>
      <w:r>
        <w:rPr>
          <w:rFonts w:hint="eastAsia" w:ascii="宋体" w:hAnsi="宋体"/>
          <w:kern w:val="0"/>
          <w:sz w:val="24"/>
        </w:rPr>
        <w:t>被授权代表签名（或盖章）：</w:t>
      </w:r>
    </w:p>
    <w:p>
      <w:pPr>
        <w:tabs>
          <w:tab w:val="left" w:pos="3960"/>
        </w:tabs>
        <w:spacing w:before="60" w:line="360" w:lineRule="auto"/>
        <w:ind w:right="720"/>
        <w:jc w:val="left"/>
        <w:rPr>
          <w:rFonts w:ascii="宋体" w:hAnsi="宋体"/>
          <w:sz w:val="24"/>
        </w:rPr>
      </w:pPr>
      <w:r>
        <w:rPr>
          <w:rFonts w:hint="eastAsia" w:ascii="宋体" w:hAnsi="宋体"/>
          <w:sz w:val="24"/>
        </w:rPr>
        <w:t>日期：</w:t>
      </w:r>
    </w:p>
    <w:p>
      <w:pPr>
        <w:tabs>
          <w:tab w:val="left" w:pos="6882"/>
        </w:tabs>
        <w:rPr>
          <w:rFonts w:ascii="宋体" w:hAnsi="宋体"/>
        </w:rPr>
      </w:pPr>
    </w:p>
    <w:p>
      <w:pPr>
        <w:spacing w:line="360" w:lineRule="auto"/>
        <w:ind w:firstLine="2520" w:firstLineChars="1050"/>
        <w:rPr>
          <w:rFonts w:ascii="宋体" w:hAnsi="宋体"/>
          <w:sz w:val="24"/>
          <w:szCs w:val="28"/>
          <w:lang w:val="en-GB"/>
        </w:rPr>
      </w:pPr>
    </w:p>
    <w:p>
      <w:pPr>
        <w:spacing w:line="360" w:lineRule="auto"/>
        <w:ind w:firstLine="2520" w:firstLineChars="1050"/>
        <w:rPr>
          <w:rFonts w:ascii="宋体" w:hAnsi="宋体"/>
          <w:sz w:val="24"/>
          <w:szCs w:val="28"/>
          <w:lang w:val="en-GB"/>
        </w:rPr>
      </w:pPr>
    </w:p>
    <w:p>
      <w:pPr>
        <w:spacing w:line="360" w:lineRule="auto"/>
        <w:ind w:firstLine="2520" w:firstLineChars="1050"/>
        <w:rPr>
          <w:rFonts w:ascii="宋体" w:hAnsi="宋体"/>
          <w:sz w:val="24"/>
          <w:szCs w:val="28"/>
          <w:lang w:val="en-GB"/>
        </w:rPr>
      </w:pPr>
    </w:p>
    <w:p>
      <w:pPr>
        <w:spacing w:line="360" w:lineRule="auto"/>
        <w:ind w:firstLine="2520" w:firstLineChars="1050"/>
        <w:rPr>
          <w:rFonts w:ascii="宋体" w:hAnsi="宋体"/>
          <w:sz w:val="24"/>
          <w:szCs w:val="28"/>
          <w:lang w:val="en-GB"/>
        </w:rPr>
      </w:pPr>
      <w:r>
        <w:rPr>
          <w:rFonts w:hint="eastAsia" w:ascii="宋体" w:hAnsi="宋体"/>
          <w:sz w:val="24"/>
          <w:szCs w:val="28"/>
          <w:lang w:val="en-GB"/>
        </w:rPr>
        <w:t>（投标人认为本节无须提交的，应注明“本节空白”字样）</w:t>
      </w: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p>
    <w:p>
      <w:pPr>
        <w:pStyle w:val="4"/>
        <w:keepNext w:val="0"/>
        <w:keepLines w:val="0"/>
        <w:tabs>
          <w:tab w:val="left" w:pos="7740"/>
        </w:tabs>
        <w:spacing w:line="360" w:lineRule="exact"/>
        <w:jc w:val="center"/>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三、商务部分</w:t>
      </w:r>
    </w:p>
    <w:p>
      <w:pPr>
        <w:ind w:firstLine="686" w:firstLineChars="244"/>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3.1谈判供应商综合概况</w:t>
      </w:r>
    </w:p>
    <w:p>
      <w:pPr>
        <w:spacing w:line="360" w:lineRule="exact"/>
        <w:ind w:firstLine="281" w:firstLineChars="10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谈判供应商情况介绍表</w:t>
      </w:r>
    </w:p>
    <w:tbl>
      <w:tblPr>
        <w:tblStyle w:val="47"/>
        <w:tblW w:w="9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4"/>
        <w:gridCol w:w="1260"/>
        <w:gridCol w:w="1260"/>
        <w:gridCol w:w="1378"/>
        <w:gridCol w:w="962"/>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4"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p>
        </w:tc>
        <w:tc>
          <w:tcPr>
            <w:tcW w:w="6240" w:type="dxa"/>
            <w:gridSpan w:val="5"/>
            <w:vAlign w:val="center"/>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4"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p>
        </w:tc>
        <w:tc>
          <w:tcPr>
            <w:tcW w:w="6240" w:type="dxa"/>
            <w:gridSpan w:val="5"/>
            <w:vAlign w:val="center"/>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4"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主管部门</w:t>
            </w:r>
          </w:p>
        </w:tc>
        <w:tc>
          <w:tcPr>
            <w:tcW w:w="1260" w:type="dxa"/>
            <w:vAlign w:val="center"/>
          </w:tcPr>
          <w:p>
            <w:pPr>
              <w:jc w:val="center"/>
              <w:rPr>
                <w:rFonts w:ascii="宋体" w:hAnsi="宋体"/>
                <w:color w:val="000000" w:themeColor="text1"/>
                <w:sz w:val="24"/>
                <w14:textFill>
                  <w14:solidFill>
                    <w14:schemeClr w14:val="tx1"/>
                  </w14:solidFill>
                </w14:textFill>
              </w:rPr>
            </w:pPr>
          </w:p>
        </w:tc>
        <w:tc>
          <w:tcPr>
            <w:tcW w:w="126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法人代表</w:t>
            </w:r>
          </w:p>
        </w:tc>
        <w:tc>
          <w:tcPr>
            <w:tcW w:w="1378" w:type="dxa"/>
            <w:vAlign w:val="center"/>
          </w:tcPr>
          <w:p>
            <w:pPr>
              <w:jc w:val="center"/>
              <w:rPr>
                <w:rFonts w:ascii="宋体" w:hAnsi="宋体"/>
                <w:color w:val="000000" w:themeColor="text1"/>
                <w:sz w:val="24"/>
                <w14:textFill>
                  <w14:solidFill>
                    <w14:schemeClr w14:val="tx1"/>
                  </w14:solidFill>
                </w14:textFill>
              </w:rPr>
            </w:pPr>
          </w:p>
        </w:tc>
        <w:tc>
          <w:tcPr>
            <w:tcW w:w="962"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380" w:type="dxa"/>
            <w:vAlign w:val="center"/>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4"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经济类型</w:t>
            </w:r>
          </w:p>
        </w:tc>
        <w:tc>
          <w:tcPr>
            <w:tcW w:w="1260" w:type="dxa"/>
            <w:vAlign w:val="center"/>
          </w:tcPr>
          <w:p>
            <w:pPr>
              <w:jc w:val="center"/>
              <w:rPr>
                <w:rFonts w:ascii="宋体" w:hAnsi="宋体"/>
                <w:color w:val="000000" w:themeColor="text1"/>
                <w:sz w:val="24"/>
                <w14:textFill>
                  <w14:solidFill>
                    <w14:schemeClr w14:val="tx1"/>
                  </w14:solidFill>
                </w14:textFill>
              </w:rPr>
            </w:pPr>
          </w:p>
        </w:tc>
        <w:tc>
          <w:tcPr>
            <w:tcW w:w="126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授权代表</w:t>
            </w:r>
          </w:p>
        </w:tc>
        <w:tc>
          <w:tcPr>
            <w:tcW w:w="1378" w:type="dxa"/>
            <w:vAlign w:val="center"/>
          </w:tcPr>
          <w:p>
            <w:pPr>
              <w:jc w:val="center"/>
              <w:rPr>
                <w:rFonts w:ascii="宋体" w:hAnsi="宋体"/>
                <w:color w:val="000000" w:themeColor="text1"/>
                <w:sz w:val="24"/>
                <w14:textFill>
                  <w14:solidFill>
                    <w14:schemeClr w14:val="tx1"/>
                  </w14:solidFill>
                </w14:textFill>
              </w:rPr>
            </w:pPr>
          </w:p>
        </w:tc>
        <w:tc>
          <w:tcPr>
            <w:tcW w:w="962"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380" w:type="dxa"/>
            <w:vAlign w:val="center"/>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4"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邮编</w:t>
            </w:r>
          </w:p>
        </w:tc>
        <w:tc>
          <w:tcPr>
            <w:tcW w:w="1260" w:type="dxa"/>
            <w:vAlign w:val="center"/>
          </w:tcPr>
          <w:p>
            <w:pPr>
              <w:jc w:val="center"/>
              <w:rPr>
                <w:rFonts w:ascii="宋体" w:hAnsi="宋体"/>
                <w:color w:val="000000" w:themeColor="text1"/>
                <w:sz w:val="24"/>
                <w14:textFill>
                  <w14:solidFill>
                    <w14:schemeClr w14:val="tx1"/>
                  </w14:solidFill>
                </w14:textFill>
              </w:rPr>
            </w:pPr>
          </w:p>
        </w:tc>
        <w:tc>
          <w:tcPr>
            <w:tcW w:w="126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w:t>
            </w:r>
          </w:p>
        </w:tc>
        <w:tc>
          <w:tcPr>
            <w:tcW w:w="1378" w:type="dxa"/>
            <w:vAlign w:val="center"/>
          </w:tcPr>
          <w:p>
            <w:pPr>
              <w:jc w:val="center"/>
              <w:rPr>
                <w:rFonts w:ascii="宋体" w:hAnsi="宋体"/>
                <w:color w:val="000000" w:themeColor="text1"/>
                <w:sz w:val="24"/>
                <w14:textFill>
                  <w14:solidFill>
                    <w14:schemeClr w14:val="tx1"/>
                  </w14:solidFill>
                </w14:textFill>
              </w:rPr>
            </w:pPr>
          </w:p>
        </w:tc>
        <w:tc>
          <w:tcPr>
            <w:tcW w:w="962"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传真</w:t>
            </w:r>
          </w:p>
        </w:tc>
        <w:tc>
          <w:tcPr>
            <w:tcW w:w="1380" w:type="dxa"/>
            <w:vAlign w:val="center"/>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54"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单位简介及机构设置</w:t>
            </w:r>
          </w:p>
        </w:tc>
        <w:tc>
          <w:tcPr>
            <w:tcW w:w="6240" w:type="dxa"/>
            <w:gridSpan w:val="5"/>
            <w:vAlign w:val="center"/>
          </w:tcPr>
          <w:p>
            <w:pPr>
              <w:jc w:val="center"/>
              <w:rPr>
                <w:rFonts w:ascii="宋体" w:hAnsi="宋体"/>
                <w:color w:val="000000" w:themeColor="text1"/>
                <w:sz w:val="24"/>
                <w14:textFill>
                  <w14:solidFill>
                    <w14:schemeClr w14:val="tx1"/>
                  </w14:solidFill>
                </w14:textFill>
              </w:rPr>
            </w:pPr>
          </w:p>
        </w:tc>
      </w:tr>
    </w:tbl>
    <w:p>
      <w:pPr>
        <w:pStyle w:val="272"/>
        <w:tabs>
          <w:tab w:val="left" w:pos="7740"/>
        </w:tabs>
        <w:spacing w:line="360" w:lineRule="exact"/>
        <w:rPr>
          <w:rFonts w:ascii="宋体" w:hAnsi="宋体"/>
          <w:bCs w:val="0"/>
          <w:color w:val="000000" w:themeColor="text1"/>
          <w:spacing w:val="0"/>
          <w:kern w:val="2"/>
          <w:szCs w:val="24"/>
          <w:lang w:val="en-GB"/>
          <w14:textFill>
            <w14:solidFill>
              <w14:schemeClr w14:val="tx1"/>
            </w14:solidFill>
          </w14:textFill>
        </w:rPr>
      </w:pPr>
      <w:r>
        <w:rPr>
          <w:rFonts w:hint="eastAsia" w:ascii="宋体" w:hAnsi="宋体"/>
          <w:bCs w:val="0"/>
          <w:color w:val="000000" w:themeColor="text1"/>
          <w:spacing w:val="0"/>
          <w:kern w:val="2"/>
          <w:szCs w:val="24"/>
          <w:lang w:val="en-GB"/>
          <w14:textFill>
            <w14:solidFill>
              <w14:schemeClr w14:val="tx1"/>
            </w14:solidFill>
          </w14:textFill>
        </w:rPr>
        <w:t>注：如谈判供应商此表数据有虚假，一经查实，自行承担相关责任。</w:t>
      </w:r>
    </w:p>
    <w:p>
      <w:pPr>
        <w:spacing w:line="3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谈判供应商法定代表人（或法定代表人授权代表）签字：                   </w:t>
      </w:r>
    </w:p>
    <w:p>
      <w:pPr>
        <w:spacing w:line="3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谈判供应商名称（签章）：                        </w:t>
      </w:r>
    </w:p>
    <w:p>
      <w:pPr>
        <w:spacing w:line="36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          年      月     日</w:t>
      </w:r>
    </w:p>
    <w:p>
      <w:pPr>
        <w:rPr>
          <w:color w:val="000000" w:themeColor="text1"/>
          <w14:textFill>
            <w14:solidFill>
              <w14:schemeClr w14:val="tx1"/>
            </w14:solidFill>
          </w14:textFill>
        </w:rPr>
      </w:pPr>
    </w:p>
    <w:p>
      <w:pPr>
        <w:spacing w:line="400" w:lineRule="exact"/>
        <w:ind w:firstLine="551" w:firstLineChars="196"/>
        <w:rPr>
          <w:rFonts w:ascii="宋体" w:hAnsi="宋体"/>
          <w:b/>
          <w:bCs/>
          <w:color w:val="000000" w:themeColor="text1"/>
          <w:sz w:val="24"/>
          <w14:textFill>
            <w14:solidFill>
              <w14:schemeClr w14:val="tx1"/>
            </w14:solidFill>
          </w14:textFill>
        </w:rPr>
      </w:pPr>
      <w:r>
        <w:rPr>
          <w:rFonts w:hint="eastAsia"/>
          <w:b/>
          <w:color w:val="000000" w:themeColor="text1"/>
          <w:sz w:val="28"/>
          <w:szCs w:val="28"/>
          <w14:textFill>
            <w14:solidFill>
              <w14:schemeClr w14:val="tx1"/>
            </w14:solidFill>
          </w14:textFill>
        </w:rPr>
        <w:t>3.2</w:t>
      </w:r>
      <w:r>
        <w:rPr>
          <w:rFonts w:hint="eastAsia"/>
          <w:b/>
          <w:color w:val="000000" w:themeColor="text1"/>
          <w:sz w:val="28"/>
          <w:szCs w:val="28"/>
          <w14:textFill>
            <w14:solidFill>
              <w14:schemeClr w14:val="tx1"/>
            </w14:solidFill>
          </w14:textFill>
        </w:rPr>
        <w:fldChar w:fldCharType="begin"/>
      </w:r>
      <w:r>
        <w:rPr>
          <w:rFonts w:hint="eastAsia"/>
          <w:b/>
          <w:color w:val="000000" w:themeColor="text1"/>
          <w:sz w:val="28"/>
          <w:szCs w:val="28"/>
          <w14:textFill>
            <w14:solidFill>
              <w14:schemeClr w14:val="tx1"/>
            </w14:solidFill>
          </w14:textFill>
        </w:rPr>
        <w:instrText xml:space="preserve"> DOCVARIABLE  商务条款响应表开始  \* MERGEFORMAT </w:instrText>
      </w:r>
      <w:r>
        <w:rPr>
          <w:rFonts w:hint="eastAsia"/>
          <w:b/>
          <w:color w:val="000000" w:themeColor="text1"/>
          <w:sz w:val="28"/>
          <w:szCs w:val="28"/>
          <w14:textFill>
            <w14:solidFill>
              <w14:schemeClr w14:val="tx1"/>
            </w14:solidFill>
          </w14:textFill>
        </w:rPr>
        <w:fldChar w:fldCharType="end"/>
      </w:r>
      <w:r>
        <w:rPr>
          <w:rFonts w:hint="eastAsia"/>
          <w:b/>
          <w:color w:val="000000" w:themeColor="text1"/>
          <w:sz w:val="28"/>
          <w:szCs w:val="28"/>
          <w14:textFill>
            <w14:solidFill>
              <w14:schemeClr w14:val="tx1"/>
            </w14:solidFill>
          </w14:textFill>
        </w:rPr>
        <w:fldChar w:fldCharType="begin"/>
      </w:r>
      <w:r>
        <w:rPr>
          <w:rFonts w:hint="eastAsia"/>
          <w:b/>
          <w:color w:val="000000" w:themeColor="text1"/>
          <w:sz w:val="28"/>
          <w:szCs w:val="28"/>
          <w14:textFill>
            <w14:solidFill>
              <w14:schemeClr w14:val="tx1"/>
            </w14:solidFill>
          </w14:textFill>
        </w:rPr>
        <w:instrText xml:space="preserve"> DOCVARIABLE  商务条款响应表开始  \* MERGEFORMAT </w:instrText>
      </w:r>
      <w:r>
        <w:rPr>
          <w:rFonts w:hint="eastAsia"/>
          <w:b/>
          <w:color w:val="000000" w:themeColor="text1"/>
          <w:sz w:val="28"/>
          <w:szCs w:val="28"/>
          <w14:textFill>
            <w14:solidFill>
              <w14:schemeClr w14:val="tx1"/>
            </w14:solidFill>
          </w14:textFill>
        </w:rPr>
        <w:fldChar w:fldCharType="end"/>
      </w:r>
      <w:r>
        <w:rPr>
          <w:rFonts w:hint="eastAsia"/>
          <w:b/>
          <w:color w:val="000000" w:themeColor="text1"/>
          <w:sz w:val="28"/>
          <w:szCs w:val="28"/>
          <w14:textFill>
            <w14:solidFill>
              <w14:schemeClr w14:val="tx1"/>
            </w14:solidFill>
          </w14:textFill>
        </w:rPr>
        <w:t>商务条款响应表</w:t>
      </w:r>
      <w:r>
        <w:rPr>
          <w:rFonts w:hint="eastAsia" w:ascii="宋体" w:hAnsi="宋体"/>
          <w:b/>
          <w:bCs/>
          <w:color w:val="000000" w:themeColor="text1"/>
          <w:sz w:val="24"/>
          <w14:textFill>
            <w14:solidFill>
              <w14:schemeClr w14:val="tx1"/>
            </w14:solidFill>
          </w14:textFill>
        </w:rPr>
        <w:t xml:space="preserve"> </w:t>
      </w:r>
    </w:p>
    <w:p>
      <w:pPr>
        <w:spacing w:line="400" w:lineRule="exact"/>
        <w:ind w:left="-424" w:leftChars="-202" w:right="-708" w:rightChars="-337"/>
        <w:jc w:val="center"/>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一般</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DOCVARIABLE  商务条款响应表开始  \* MERGEFORMAT </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DOCVARIABLE  商务条款响应表开始  \* MERGEFORMAT </w:instrText>
      </w:r>
      <w:r>
        <w:rPr>
          <w:color w:val="000000" w:themeColor="text1"/>
          <w14:textFill>
            <w14:solidFill>
              <w14:schemeClr w14:val="tx1"/>
            </w14:solidFill>
          </w14:textFill>
        </w:rPr>
        <w:fldChar w:fldCharType="end"/>
      </w:r>
      <w:r>
        <w:rPr>
          <w:rFonts w:hint="eastAsia" w:ascii="宋体" w:hAnsi="宋体"/>
          <w:b/>
          <w:bCs/>
          <w:color w:val="000000" w:themeColor="text1"/>
          <w:sz w:val="24"/>
          <w14:textFill>
            <w14:solidFill>
              <w14:schemeClr w14:val="tx1"/>
            </w14:solidFill>
          </w14:textFill>
        </w:rPr>
        <w:t>商务条款响应表</w:t>
      </w:r>
    </w:p>
    <w:tbl>
      <w:tblPr>
        <w:tblStyle w:val="47"/>
        <w:tblW w:w="9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6065"/>
        <w:gridCol w:w="1152"/>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757"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6065"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一般商务条款要求</w:t>
            </w:r>
          </w:p>
        </w:tc>
        <w:tc>
          <w:tcPr>
            <w:tcW w:w="1152"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是否响应</w:t>
            </w:r>
          </w:p>
        </w:tc>
        <w:tc>
          <w:tcPr>
            <w:tcW w:w="1179" w:type="dxa"/>
            <w:tcBorders>
              <w:top w:val="single" w:color="auto" w:sz="4" w:space="0"/>
              <w:left w:val="single" w:color="auto" w:sz="4" w:space="0"/>
              <w:bottom w:val="single" w:color="auto" w:sz="4" w:space="0"/>
              <w:right w:val="single" w:color="auto" w:sz="4" w:space="0"/>
            </w:tcBorders>
            <w:shd w:val="clear" w:color="auto" w:fill="F3F3F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60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完全理解并接受合同条款要求</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60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完全理解并接受对合格投标人、合格的货物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服务要求</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60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完全理解并接受对投标人的各项须知、规约要求和责任义务</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0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投标有效期：投标有效期为自递交投标起至确定正式中标人止不少于90天，中标单位有效期至项目验收之日</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0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报价内容均涵盖报价要求之一切费用和伴随服务</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0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完工期：  45个工作日</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0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满足对售后服务的各项要求，在</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设有固定售后服务机构</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0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同意接受合同范本所列述的各项条款</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60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同意按本项目要求缴付相关款项</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606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同意采购方以任何形式对我方投标内容的真实性和有效性进行审查、验证</w:t>
            </w:r>
          </w:p>
        </w:tc>
        <w:tc>
          <w:tcPr>
            <w:tcW w:w="115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w:t>
            </w:r>
          </w:p>
        </w:tc>
        <w:tc>
          <w:tcPr>
            <w:tcW w:w="839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其它商务条款偏离说明：</w:t>
            </w:r>
          </w:p>
        </w:tc>
      </w:tr>
    </w:tbl>
    <w:p>
      <w:pPr>
        <w:spacing w:line="360" w:lineRule="atLeas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r>
        <w:rPr>
          <w:rFonts w:ascii="宋体" w:hAnsi="宋体"/>
          <w:color w:val="000000" w:themeColor="text1"/>
          <w:sz w:val="24"/>
          <w14:textFill>
            <w14:solidFill>
              <w14:schemeClr w14:val="tx1"/>
            </w14:solidFill>
          </w14:textFill>
        </w:rPr>
        <w:t xml:space="preserve"> </w:t>
      </w:r>
    </w:p>
    <w:p>
      <w:pPr>
        <w:spacing w:line="360" w:lineRule="atLeas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对于上述要求，如投标人完全响应，则请在“是否响应”栏内打“√”，对空白或打“×”视为偏离，请在“偏离说明”栏内扼要说明偏离情况。</w:t>
      </w:r>
    </w:p>
    <w:p>
      <w:pPr>
        <w:spacing w:line="360" w:lineRule="atLeas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本表内容不得擅自修改。</w:t>
      </w:r>
    </w:p>
    <w:p>
      <w:pPr>
        <w:spacing w:line="36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投标人法定代表人（或法定代表人授权代表）签字：</w:t>
      </w:r>
      <w:r>
        <w:rPr>
          <w:rFonts w:ascii="宋体" w:hAnsi="宋体"/>
          <w:color w:val="000000" w:themeColor="text1"/>
          <w:sz w:val="24"/>
          <w14:textFill>
            <w14:solidFill>
              <w14:schemeClr w14:val="tx1"/>
            </w14:solidFill>
          </w14:textFill>
        </w:rPr>
        <w:t xml:space="preserve">  </w:t>
      </w:r>
    </w:p>
    <w:p>
      <w:pPr>
        <w:spacing w:line="36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投标人名称（签章）：</w:t>
      </w:r>
      <w:r>
        <w:rPr>
          <w:rFonts w:ascii="宋体" w:hAnsi="宋体"/>
          <w:color w:val="000000" w:themeColor="text1"/>
          <w:sz w:val="24"/>
          <w14:textFill>
            <w14:solidFill>
              <w14:schemeClr w14:val="tx1"/>
            </w14:solidFill>
          </w14:textFill>
        </w:rPr>
        <w:t xml:space="preserve"> </w:t>
      </w:r>
    </w:p>
    <w:p>
      <w:pPr>
        <w:spacing w:line="360" w:lineRule="atLeas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rPr>
          <w:b/>
          <w:color w:val="000000" w:themeColor="text1"/>
          <w:sz w:val="28"/>
          <w:szCs w:val="28"/>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四、技术部分</w:t>
      </w:r>
    </w:p>
    <w:p>
      <w:pPr>
        <w:spacing w:line="400" w:lineRule="exact"/>
        <w:ind w:firstLine="472" w:firstLineChars="196"/>
        <w:outlineLvl w:val="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4.1项目说明一览表</w:t>
      </w:r>
    </w:p>
    <w:tbl>
      <w:tblPr>
        <w:tblStyle w:val="47"/>
        <w:tblW w:w="8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508"/>
        <w:gridCol w:w="1577"/>
        <w:gridCol w:w="1300"/>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产品名称</w:t>
            </w:r>
          </w:p>
        </w:tc>
        <w:tc>
          <w:tcPr>
            <w:tcW w:w="2508"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参数、规格及型号</w:t>
            </w:r>
          </w:p>
        </w:tc>
        <w:tc>
          <w:tcPr>
            <w:tcW w:w="1577"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单位</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数量</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250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250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250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250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250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250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7" w:type="dxa"/>
            <w:tcBorders>
              <w:top w:val="single" w:color="auto" w:sz="4" w:space="0"/>
              <w:left w:val="single" w:color="auto" w:sz="4" w:space="0"/>
              <w:bottom w:val="single" w:color="auto" w:sz="4" w:space="0"/>
              <w:right w:val="single" w:color="auto" w:sz="4" w:space="0"/>
            </w:tcBorders>
          </w:tcPr>
          <w:p>
            <w:pPr>
              <w:ind w:firstLine="420" w:firstLineChars="200"/>
              <w:jc w:val="left"/>
              <w:rPr>
                <w:color w:val="000000" w:themeColor="text1"/>
                <w14:textFill>
                  <w14:solidFill>
                    <w14:schemeClr w14:val="tx1"/>
                  </w14:solidFill>
                </w14:textFill>
              </w:rPr>
            </w:pPr>
          </w:p>
        </w:tc>
        <w:tc>
          <w:tcPr>
            <w:tcW w:w="2508" w:type="dxa"/>
            <w:tcBorders>
              <w:top w:val="single" w:color="auto" w:sz="4" w:space="0"/>
              <w:left w:val="single" w:color="auto" w:sz="4" w:space="0"/>
              <w:bottom w:val="single" w:color="auto" w:sz="4" w:space="0"/>
              <w:right w:val="single" w:color="auto" w:sz="4" w:space="0"/>
            </w:tcBorders>
          </w:tcPr>
          <w:p>
            <w:pPr>
              <w:ind w:firstLine="420" w:firstLineChars="200"/>
              <w:jc w:val="left"/>
              <w:rPr>
                <w:color w:val="000000" w:themeColor="text1"/>
                <w14:textFill>
                  <w14:solidFill>
                    <w14:schemeClr w14:val="tx1"/>
                  </w14:solidFill>
                </w14:textFill>
              </w:rPr>
            </w:pPr>
          </w:p>
        </w:tc>
        <w:tc>
          <w:tcPr>
            <w:tcW w:w="1577" w:type="dxa"/>
            <w:tcBorders>
              <w:top w:val="single" w:color="auto" w:sz="4" w:space="0"/>
              <w:left w:val="single" w:color="auto" w:sz="4" w:space="0"/>
              <w:bottom w:val="single" w:color="auto" w:sz="4" w:space="0"/>
              <w:right w:val="single" w:color="auto" w:sz="4" w:space="0"/>
            </w:tcBorders>
          </w:tcPr>
          <w:p>
            <w:pPr>
              <w:ind w:firstLine="420" w:firstLineChars="200"/>
              <w:jc w:val="left"/>
              <w:rPr>
                <w:color w:val="000000" w:themeColor="text1"/>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tcPr>
          <w:p>
            <w:pPr>
              <w:ind w:firstLine="420" w:firstLineChars="200"/>
              <w:jc w:val="left"/>
              <w:rPr>
                <w:color w:val="000000" w:themeColor="text1"/>
                <w14:textFill>
                  <w14:solidFill>
                    <w14:schemeClr w14:val="tx1"/>
                  </w14:solidFill>
                </w14:textFill>
              </w:rPr>
            </w:pPr>
          </w:p>
        </w:tc>
        <w:tc>
          <w:tcPr>
            <w:tcW w:w="1159" w:type="dxa"/>
            <w:tcBorders>
              <w:top w:val="single" w:color="auto" w:sz="4" w:space="0"/>
              <w:left w:val="single" w:color="auto" w:sz="4" w:space="0"/>
              <w:bottom w:val="single" w:color="auto" w:sz="4" w:space="0"/>
              <w:right w:val="single" w:color="auto" w:sz="4" w:space="0"/>
            </w:tcBorders>
          </w:tcPr>
          <w:p>
            <w:pPr>
              <w:ind w:firstLine="420" w:firstLineChars="200"/>
              <w:jc w:val="left"/>
              <w:rPr>
                <w:color w:val="000000" w:themeColor="text1"/>
                <w14:textFill>
                  <w14:solidFill>
                    <w14:schemeClr w14:val="tx1"/>
                  </w14:solidFill>
                </w14:textFill>
              </w:rPr>
            </w:pPr>
          </w:p>
        </w:tc>
      </w:tr>
    </w:tbl>
    <w:p>
      <w:pPr>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注：附以下材料：</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项目技术性能条件说明和有关资料，包括产品技术性能说明书等相关证明文件。</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项目清单。</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如本表格式内容不能满足需要，投标人可根据本表格格式自行划表填写，但必须体现以上内容。</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投标人法定代表人（或法定代表人授权代表）签字：</w:t>
      </w:r>
      <w:r>
        <w:rPr>
          <w:rFonts w:ascii="宋体" w:hAnsi="宋体"/>
          <w:color w:val="000000" w:themeColor="text1"/>
          <w:sz w:val="24"/>
          <w14:textFill>
            <w14:solidFill>
              <w14:schemeClr w14:val="tx1"/>
            </w14:solidFill>
          </w14:textFill>
        </w:rPr>
        <w:t xml:space="preserve">                   </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投标人名称（签章）：</w:t>
      </w:r>
      <w:r>
        <w:rPr>
          <w:rFonts w:ascii="宋体" w:hAnsi="宋体"/>
          <w:color w:val="000000" w:themeColor="text1"/>
          <w:sz w:val="24"/>
          <w14:textFill>
            <w14:solidFill>
              <w14:schemeClr w14:val="tx1"/>
            </w14:solidFill>
          </w14:textFill>
        </w:rPr>
        <w:t xml:space="preserve">                        </w:t>
      </w:r>
    </w:p>
    <w:p>
      <w:pPr>
        <w:spacing w:line="4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400" w:lineRule="exact"/>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4.2一般技术条款响应表</w:t>
      </w:r>
    </w:p>
    <w:tbl>
      <w:tblPr>
        <w:tblStyle w:val="47"/>
        <w:tblW w:w="86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18"/>
        <w:gridCol w:w="887"/>
        <w:gridCol w:w="3174"/>
        <w:gridCol w:w="1985"/>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718"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产品名称</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招标参数要求</w:t>
            </w:r>
          </w:p>
        </w:tc>
        <w:tc>
          <w:tcPr>
            <w:tcW w:w="3174"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投标实际参数</w:t>
            </w:r>
          </w:p>
          <w:p>
            <w:pPr>
              <w:jc w:val="center"/>
              <w:rPr>
                <w:b/>
                <w:color w:val="000000" w:themeColor="text1"/>
                <w14:textFill>
                  <w14:solidFill>
                    <w14:schemeClr w14:val="tx1"/>
                  </w14:solidFill>
                </w14:textFill>
              </w:rPr>
            </w:pP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投标人应按投标</w:t>
            </w: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响应货物实际数据填写，不能照抄招标要求</w:t>
            </w:r>
            <w:r>
              <w:rPr>
                <w:b/>
                <w:color w:val="000000" w:themeColor="text1"/>
                <w14:textFill>
                  <w14:solidFill>
                    <w14:schemeClr w14:val="tx1"/>
                  </w14:solidFill>
                </w14:textFill>
              </w:rPr>
              <w:t>)</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是否偏离（无偏离</w:t>
            </w: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正偏离</w:t>
            </w:r>
            <w:r>
              <w:rPr>
                <w:b/>
                <w:color w:val="000000" w:themeColor="text1"/>
                <w14:textFill>
                  <w14:solidFill>
                    <w14:schemeClr w14:val="tx1"/>
                  </w14:solidFill>
                </w14:textFill>
              </w:rPr>
              <w:t>/</w:t>
            </w:r>
            <w:r>
              <w:rPr>
                <w:rFonts w:hint="eastAsia"/>
                <w:b/>
                <w:color w:val="000000" w:themeColor="text1"/>
                <w14:textFill>
                  <w14:solidFill>
                    <w14:schemeClr w14:val="tx1"/>
                  </w14:solidFill>
                </w14:textFill>
              </w:rPr>
              <w:t>负偏离）</w:t>
            </w:r>
          </w:p>
        </w:tc>
        <w:tc>
          <w:tcPr>
            <w:tcW w:w="1061"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1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3174"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06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71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3174"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06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71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3174"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06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71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3174"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06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71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3174"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06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71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3174"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06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71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3174"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06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718"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3174"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c>
          <w:tcPr>
            <w:tcW w:w="1061" w:type="dxa"/>
            <w:tcBorders>
              <w:top w:val="single" w:color="auto" w:sz="4" w:space="0"/>
              <w:left w:val="single" w:color="auto" w:sz="4" w:space="0"/>
              <w:bottom w:val="single" w:color="auto" w:sz="4" w:space="0"/>
              <w:right w:val="single" w:color="auto" w:sz="4" w:space="0"/>
            </w:tcBorders>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718"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color w:val="000000" w:themeColor="text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color w:val="000000" w:themeColor="text1"/>
                <w14:textFill>
                  <w14:solidFill>
                    <w14:schemeClr w14:val="tx1"/>
                  </w14:solidFill>
                </w14:textFill>
              </w:rPr>
            </w:pPr>
          </w:p>
        </w:tc>
        <w:tc>
          <w:tcPr>
            <w:tcW w:w="3174"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color w:val="000000" w:themeColor="text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color w:val="000000" w:themeColor="text1"/>
                <w14:textFill>
                  <w14:solidFill>
                    <w14:schemeClr w14:val="tx1"/>
                  </w14:solidFill>
                </w14:textFill>
              </w:rPr>
            </w:pPr>
          </w:p>
        </w:tc>
        <w:tc>
          <w:tcPr>
            <w:tcW w:w="1061" w:type="dxa"/>
            <w:tcBorders>
              <w:top w:val="single" w:color="auto" w:sz="4" w:space="0"/>
              <w:left w:val="single" w:color="auto" w:sz="4" w:space="0"/>
              <w:bottom w:val="single" w:color="auto" w:sz="4" w:space="0"/>
              <w:right w:val="single" w:color="auto" w:sz="4" w:space="0"/>
            </w:tcBorders>
          </w:tcPr>
          <w:p>
            <w:pPr>
              <w:spacing w:line="320" w:lineRule="exact"/>
              <w:ind w:firstLine="420" w:firstLineChars="200"/>
              <w:rPr>
                <w:color w:val="000000" w:themeColor="text1"/>
                <w14:textFill>
                  <w14:solidFill>
                    <w14:schemeClr w14:val="tx1"/>
                  </w14:solidFill>
                </w14:textFill>
              </w:rPr>
            </w:pPr>
          </w:p>
        </w:tc>
      </w:tr>
    </w:tbl>
    <w:p>
      <w:pPr>
        <w:spacing w:line="4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投标人必须对应招标文件“采购项目技术规格、参数及要求”的内容逐条响应。如有缺漏，缺漏项视同不符合招标要求。</w:t>
      </w:r>
    </w:p>
    <w:p>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投标人响应采购需求应具体、明确，含糊不清、不确切或伪造、变造证明材料的，按照不完全响应或者完全不响应处理。构成提供虚假材料的，移送监管部门查处。</w:t>
      </w:r>
    </w:p>
    <w:p>
      <w:pPr>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本表内容不得擅自修改。</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投标人法定代表人（或法定代表人授权代表）签字：</w:t>
      </w:r>
      <w:r>
        <w:rPr>
          <w:rFonts w:ascii="宋体" w:hAnsi="宋体"/>
          <w:color w:val="000000" w:themeColor="text1"/>
          <w:sz w:val="24"/>
          <w14:textFill>
            <w14:solidFill>
              <w14:schemeClr w14:val="tx1"/>
            </w14:solidFill>
          </w14:textFill>
        </w:rPr>
        <w:t xml:space="preserve">                   </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投标人名称（签章）：</w:t>
      </w:r>
      <w:r>
        <w:rPr>
          <w:rFonts w:ascii="宋体" w:hAnsi="宋体"/>
          <w:color w:val="000000" w:themeColor="text1"/>
          <w:sz w:val="24"/>
          <w14:textFill>
            <w14:solidFill>
              <w14:schemeClr w14:val="tx1"/>
            </w14:solidFill>
          </w14:textFill>
        </w:rPr>
        <w:t xml:space="preserve">                        </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outlineLvl w:val="0"/>
        <w:rPr>
          <w:rFonts w:ascii="宋体" w:hAnsi="宋体"/>
          <w:b/>
          <w:bCs/>
          <w:color w:val="000000" w:themeColor="text1"/>
          <w:sz w:val="24"/>
          <w14:textFill>
            <w14:solidFill>
              <w14:schemeClr w14:val="tx1"/>
            </w14:solidFill>
          </w14:textFill>
        </w:rPr>
      </w:pPr>
    </w:p>
    <w:p>
      <w:pPr>
        <w:outlineLvl w:val="0"/>
        <w:rPr>
          <w:rFonts w:ascii="宋体" w:hAnsi="宋体"/>
          <w:b/>
          <w:bCs/>
          <w:color w:val="000000" w:themeColor="text1"/>
          <w:sz w:val="24"/>
          <w14:textFill>
            <w14:solidFill>
              <w14:schemeClr w14:val="tx1"/>
            </w14:solidFill>
          </w14:textFill>
        </w:rPr>
      </w:pPr>
    </w:p>
    <w:p>
      <w:pPr>
        <w:spacing w:line="360" w:lineRule="auto"/>
        <w:ind w:firstLine="472" w:firstLineChars="196"/>
        <w:outlineLvl w:val="0"/>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4.3技术方案</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技术方案设计必须科学合理、真实可行，能充分体现出自身技术和专业优势。其要点和主要内容为：</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产品配置简介</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产品技术特点说明及详细方案</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投标人法定代表人（或法定代表人授权代表）签字：</w:t>
      </w:r>
      <w:r>
        <w:rPr>
          <w:rFonts w:ascii="宋体" w:hAnsi="宋体"/>
          <w:color w:val="000000" w:themeColor="text1"/>
          <w:sz w:val="24"/>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投标人名称（签章）：</w:t>
      </w:r>
      <w:r>
        <w:rPr>
          <w:rFonts w:ascii="宋体" w:hAnsi="宋体"/>
          <w:color w:val="000000" w:themeColor="text1"/>
          <w:sz w:val="24"/>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ind w:firstLine="413" w:firstLineChars="147"/>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五、价格部分</w:t>
      </w:r>
    </w:p>
    <w:p>
      <w:pPr>
        <w:snapToGrid w:val="0"/>
        <w:spacing w:line="300" w:lineRule="auto"/>
        <w:ind w:right="-210" w:rightChars="-100"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报价一览表</w:t>
      </w:r>
    </w:p>
    <w:tbl>
      <w:tblPr>
        <w:tblStyle w:val="47"/>
        <w:tblW w:w="8925" w:type="dxa"/>
        <w:tblInd w:w="0" w:type="dxa"/>
        <w:tblLayout w:type="fixed"/>
        <w:tblCellMar>
          <w:top w:w="0" w:type="dxa"/>
          <w:left w:w="0" w:type="dxa"/>
          <w:bottom w:w="0" w:type="dxa"/>
          <w:right w:w="0" w:type="dxa"/>
        </w:tblCellMar>
      </w:tblPr>
      <w:tblGrid>
        <w:gridCol w:w="991"/>
        <w:gridCol w:w="1234"/>
        <w:gridCol w:w="2850"/>
        <w:gridCol w:w="1900"/>
        <w:gridCol w:w="950"/>
        <w:gridCol w:w="1000"/>
      </w:tblGrid>
      <w:tr>
        <w:tblPrEx>
          <w:tblLayout w:type="fixed"/>
          <w:tblCellMar>
            <w:top w:w="0" w:type="dxa"/>
            <w:left w:w="0" w:type="dxa"/>
            <w:bottom w:w="0" w:type="dxa"/>
            <w:right w:w="0" w:type="dxa"/>
          </w:tblCellMar>
        </w:tblPrEx>
        <w:trPr>
          <w:trHeight w:val="402" w:hRule="atLeast"/>
        </w:trPr>
        <w:tc>
          <w:tcPr>
            <w:tcW w:w="991"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序号</w:t>
            </w:r>
          </w:p>
        </w:tc>
        <w:tc>
          <w:tcPr>
            <w:tcW w:w="1234"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平台</w:t>
            </w:r>
          </w:p>
        </w:tc>
        <w:tc>
          <w:tcPr>
            <w:tcW w:w="285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功能分类</w:t>
            </w:r>
          </w:p>
        </w:tc>
        <w:tc>
          <w:tcPr>
            <w:tcW w:w="190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金额</w:t>
            </w:r>
          </w:p>
        </w:tc>
      </w:tr>
      <w:tr>
        <w:tblPrEx>
          <w:tblLayout w:type="fixed"/>
          <w:tblCellMar>
            <w:top w:w="0" w:type="dxa"/>
            <w:left w:w="0" w:type="dxa"/>
            <w:bottom w:w="0" w:type="dxa"/>
            <w:right w:w="0" w:type="dxa"/>
          </w:tblCellMar>
        </w:tblPrEx>
        <w:trPr>
          <w:trHeight w:val="402" w:hRule="atLeast"/>
        </w:trPr>
        <w:tc>
          <w:tcPr>
            <w:tcW w:w="99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后台端</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首页看板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9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角色管理系统</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9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组织管理系统</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9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文章管理系统</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9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录取查询系统</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99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系统管理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324" w:hRule="atLeast"/>
        </w:trPr>
        <w:tc>
          <w:tcPr>
            <w:tcW w:w="99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小程序端</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首页（含联系方式、在线互动）</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9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校园简介</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99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学校优势</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991"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招生政策</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373" w:hRule="atLeast"/>
        </w:trPr>
        <w:tc>
          <w:tcPr>
            <w:tcW w:w="9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123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后台服务</w:t>
            </w:r>
          </w:p>
        </w:tc>
        <w:tc>
          <w:tcPr>
            <w:tcW w:w="285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身份认证系统</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60" w:firstLineChars="300"/>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991"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数据存储</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991"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统计分析系统（统计、自助）</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991"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34"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85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消息推送系统</w:t>
            </w:r>
          </w:p>
        </w:tc>
        <w:tc>
          <w:tcPr>
            <w:tcW w:w="1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2" w:hRule="atLeast"/>
        </w:trPr>
        <w:tc>
          <w:tcPr>
            <w:tcW w:w="2225"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合计</w:t>
            </w:r>
          </w:p>
        </w:tc>
        <w:tc>
          <w:tcPr>
            <w:tcW w:w="6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p>
            <w:pPr>
              <w:pStyle w:val="49"/>
              <w:rPr>
                <w:rFonts w:ascii="宋体" w:hAnsi="宋体" w:eastAsia="宋体" w:cs="Arial"/>
                <w:color w:val="000000" w:themeColor="text1"/>
                <w:sz w:val="28"/>
                <w:szCs w:val="28"/>
                <w14:textFill>
                  <w14:solidFill>
                    <w14:schemeClr w14:val="tx1"/>
                  </w14:solidFill>
                </w14:textFill>
              </w:rPr>
            </w:pPr>
            <w:r>
              <w:rPr>
                <w:rFonts w:hint="eastAsia" w:ascii="宋体" w:hAnsi="宋体" w:eastAsia="宋体" w:cs="Arial"/>
                <w:color w:val="000000" w:themeColor="text1"/>
                <w:sz w:val="28"/>
                <w:szCs w:val="28"/>
                <w14:textFill>
                  <w14:solidFill>
                    <w14:schemeClr w14:val="tx1"/>
                  </w14:solidFill>
                </w14:textFill>
              </w:rPr>
              <w:t>大写：   万   仟    佰    拾    元    角   分</w:t>
            </w:r>
          </w:p>
          <w:p>
            <w:pPr>
              <w:pStyle w:val="49"/>
              <w:rPr>
                <w:rFonts w:ascii="宋体" w:hAnsi="宋体" w:eastAsia="宋体" w:cs="Arial"/>
                <w:color w:val="000000" w:themeColor="text1"/>
                <w:sz w:val="28"/>
                <w:szCs w:val="28"/>
                <w14:textFill>
                  <w14:solidFill>
                    <w14:schemeClr w14:val="tx1"/>
                  </w14:solidFill>
                </w14:textFill>
              </w:rPr>
            </w:pPr>
            <w:r>
              <w:rPr>
                <w:rFonts w:hint="eastAsia" w:ascii="宋体" w:hAnsi="宋体" w:eastAsia="宋体" w:cs="Arial"/>
                <w:color w:val="000000" w:themeColor="text1"/>
                <w:sz w:val="28"/>
                <w:szCs w:val="28"/>
                <w14:textFill>
                  <w14:solidFill>
                    <w14:schemeClr w14:val="tx1"/>
                  </w14:solidFill>
                </w14:textFill>
              </w:rPr>
              <w:t>小写：（</w:t>
            </w:r>
            <w:r>
              <w:rPr>
                <w:rFonts w:ascii="宋体" w:hAnsi="宋体" w:eastAsia="宋体" w:cs="Arial"/>
                <w:color w:val="000000" w:themeColor="text1"/>
                <w:sz w:val="28"/>
                <w:szCs w:val="28"/>
                <w14:textFill>
                  <w14:solidFill>
                    <w14:schemeClr w14:val="tx1"/>
                  </w14:solidFill>
                </w14:textFill>
              </w:rPr>
              <w:t>¥</w:t>
            </w:r>
            <w:r>
              <w:rPr>
                <w:rFonts w:hint="eastAsia" w:ascii="宋体" w:hAnsi="宋体" w:eastAsia="宋体" w:cs="Arial"/>
                <w:color w:val="000000" w:themeColor="text1"/>
                <w:sz w:val="28"/>
                <w:szCs w:val="28"/>
                <w14:textFill>
                  <w14:solidFill>
                    <w14:schemeClr w14:val="tx1"/>
                  </w14:solidFill>
                </w14:textFill>
              </w:rPr>
              <w:t xml:space="preserve">      ）</w:t>
            </w:r>
          </w:p>
          <w:p>
            <w:pPr>
              <w:widowControl/>
              <w:jc w:val="center"/>
              <w:textAlignment w:val="center"/>
              <w:rPr>
                <w:rFonts w:ascii="宋体" w:hAnsi="宋体" w:cs="宋体"/>
                <w:color w:val="000000"/>
                <w:sz w:val="22"/>
                <w:szCs w:val="22"/>
              </w:rPr>
            </w:pPr>
          </w:p>
        </w:tc>
      </w:tr>
    </w:tbl>
    <w:p>
      <w:pPr>
        <w:rPr>
          <w:rFonts w:ascii="宋体" w:hAnsi="宋体"/>
          <w:color w:val="000000" w:themeColor="text1"/>
          <w:sz w:val="24"/>
          <w14:textFill>
            <w14:solidFill>
              <w14:schemeClr w14:val="tx1"/>
            </w14:solidFill>
          </w14:textFill>
        </w:rPr>
      </w:pPr>
      <w:r>
        <w:rPr>
          <w:rFonts w:hint="eastAsia" w:asciiTheme="minorEastAsia" w:hAnsiTheme="minorEastAsia" w:eastAsiaTheme="minorEastAsia" w:cstheme="minorEastAsia"/>
          <w:b/>
          <w:sz w:val="28"/>
          <w:szCs w:val="28"/>
        </w:rPr>
        <w:t xml:space="preserve">   说明：报价含2年的后台服务费，供应商必须提供2年的免费后台管理服务。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1.谈判供应商须按要求填写所有信息。</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2.报价中必须包括项目清单所发生的软件开发设计费、人工费、材料费、管理费、利润、规费、税金等及合同履行过程中不可预见费用。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3.此表是谈判响应文件的必要文件，是谈判响应文件的组成部分，还应另附一份并与优惠声明（若有）封装在一个信封中，作为唱标之用。</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谈判供应商法定代表人（或法定代表人授权代表）签字：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投标人名称（签章）：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sectPr>
      <w:headerReference r:id="rId9" w:type="first"/>
      <w:footerReference r:id="rId12" w:type="first"/>
      <w:headerReference r:id="rId7" w:type="default"/>
      <w:footerReference r:id="rId10" w:type="default"/>
      <w:headerReference r:id="rId8" w:type="even"/>
      <w:footerReference r:id="rId11" w:type="even"/>
      <w:pgSz w:w="11906" w:h="16838"/>
      <w:pgMar w:top="1247" w:right="1418" w:bottom="1247"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PMingLiU">
    <w:panose1 w:val="02020500000000000000"/>
    <w:charset w:val="88"/>
    <w:family w:val="roman"/>
    <w:pitch w:val="default"/>
    <w:sig w:usb0="A00002FF" w:usb1="28CFFCFA" w:usb2="00000016" w:usb3="00000000" w:csb0="00100001" w:csb1="00000000"/>
  </w:font>
  <w:font w:name="华文细黑">
    <w:altName w:val="宋体"/>
    <w:panose1 w:val="02010600040101010101"/>
    <w:charset w:val="86"/>
    <w:family w:val="auto"/>
    <w:pitch w:val="default"/>
    <w:sig w:usb0="00000000" w:usb1="00000000" w:usb2="00000010" w:usb3="00000000" w:csb0="0004009F" w:csb1="00000000"/>
  </w:font>
  <w:font w:name="_GB2312">
    <w:altName w:val="Times New Roman"/>
    <w:panose1 w:val="00000000000000000000"/>
    <w:charset w:val="00"/>
    <w:family w:val="roman"/>
    <w:pitch w:val="default"/>
    <w:sig w:usb0="00000000" w:usb1="00000000" w:usb2="00000000" w:usb3="00000000" w:csb0="00040001" w:csb1="00000000"/>
  </w:font>
  <w:font w:name="....">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1"/>
      </w:rPr>
    </w:pPr>
    <w:r>
      <w:fldChar w:fldCharType="begin"/>
    </w:r>
    <w:r>
      <w:rPr>
        <w:rStyle w:val="41"/>
      </w:rPr>
      <w:instrText xml:space="preserve">PAGE  </w:instrText>
    </w:r>
    <w: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enter" w:pos="4592"/>
        <w:tab w:val="clear" w:pos="4153"/>
      </w:tabs>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635" b="0"/>
              <wp:wrapNone/>
              <wp:docPr id="5"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UjKzDwAQAAtAMAAA4AAABkcnMvZTJvRG9jLnhtbK1Ty47TMBTdI/EP&#10;lvc0zTBlRlHT0TCjIqThIQ18gOs4iUXsa127TcoHwB+wYsOe7+p3cO00nQF2iI11Y18fn3PuyfJq&#10;MB3bKfQabMnz2ZwzZSVU2jYl//hh/eySMx+ErUQHVpV8rzy/Wj19suxdoc6gha5SyAjE+qJ3JW9D&#10;cEWWedkqI/wMnLJ0WAMaEegTm6xC0RO66bKz+fxF1gNWDkEq72n3djzkq4Rf10qGd3XtVWBdyYlb&#10;SCumdRPXbLUURYPCtVoeaYh/YGGEtvToCepWBMG2qP+CMloieKjDTILJoK61VEkDqcnnf6i5b4VT&#10;SQuZ493JJv//YOXb3Xtkuir5gjMrDI3o8O3r4fvPw48vLE/+9M4X1HbvqDEML2GgOSet3t2B/OSZ&#10;hZtW2EZdI0LfKlERvzw6mz26GifiCx9BNv0bqOghsQ2QgIYaTTSP7GCETnPan2ajhsAkbS4uLi6J&#10;oqST/Hl+fr5ID4hiuuvQh1cKDItFyZEmn7DF7s6HyEUUU0t8ysJad12afmd/26DGuJO4R7oj8TBs&#10;BuqOGjZQ7UkFwhgmCj8VLeBnznoKUsktJZ2z7rUlH2LmpgKnYjMVwkq6WPLA2VjehDGbW4e6aQl3&#10;cvqavFrrJOSBw5ElRSPpO8Y4Zu/xd+p6+Nl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i91E&#10;0AAAAAIBAAAPAAAAAAAAAAEAIAAAACIAAABkcnMvZG93bnJldi54bWxQSwECFAAUAAAACACHTuJA&#10;BSMrMPABAAC0AwAADgAAAAAAAAABACAAAAAfAQAAZHJzL2Uyb0RvYy54bWxQSwUGAAAAAAYABgBZ&#10;AQAAgQU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70" b="0"/>
              <wp:wrapNone/>
              <wp:docPr id="4"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7"/>
                            <w:rPr>
                              <w:rStyle w:val="41"/>
                            </w:rPr>
                          </w:pPr>
                          <w:r>
                            <w:fldChar w:fldCharType="begin"/>
                          </w:r>
                          <w:r>
                            <w:rPr>
                              <w:rStyle w:val="41"/>
                            </w:rPr>
                            <w:instrText xml:space="preserve">PAGE  </w:instrText>
                          </w:r>
                          <w:r>
                            <w:fldChar w:fldCharType="separate"/>
                          </w:r>
                          <w:r>
                            <w:rPr>
                              <w:rStyle w:val="41"/>
                            </w:rPr>
                            <w:t>21</w:t>
                          </w:r>
                          <w: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lzP1/uAQAAtQ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clX3BmhaEVHb59PXz/efjxheV51Kd3vqC0O0eJYXgFA+05zerdLchP&#10;nlm4boXdqCtE6FslauKXKrNHpSOOjyBV/xZqaiS2ARLQ0KCJ4pEcjNBpT/vTbtQQmIwt88XL8wvO&#10;JD3l5/licRG5ZaKYih368FqBYTEoOdLqE7jY3fowpk4psZeFte66tP7O/nZBmPEmkY98R+ZhqIaj&#10;GBXUexoDYXQTuZ+CFvAzZz05qeSWrM5Z98aSENF0U4BTUE2BsJIKSx44G8PrMJpz61BvWsKdpL4i&#10;sdY6DRJVHTkcWZI3khRHH0fzPf5OWb/+tt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V+SdAA&#10;AAADAQAADwAAAAAAAAABACAAAAAiAAAAZHJzL2Rvd25yZXYueG1sUEsBAhQAFAAAAAgAh07iQFlz&#10;P1/uAQAAtQMAAA4AAAAAAAAAAQAgAAAAHwEAAGRycy9lMm9Eb2MueG1sUEsFBgAAAAAGAAYAWQEA&#10;AH8FAAAAAA==&#10;">
              <v:fill on="f" focussize="0,0"/>
              <v:stroke on="f"/>
              <v:imagedata o:title=""/>
              <o:lock v:ext="edit" aspectratio="f"/>
              <v:textbox inset="0mm,0mm,0mm,0mm" style="mso-fit-shape-to-text:t;">
                <w:txbxContent>
                  <w:p>
                    <w:pPr>
                      <w:pStyle w:val="27"/>
                      <w:rPr>
                        <w:rStyle w:val="41"/>
                      </w:rPr>
                    </w:pPr>
                    <w:r>
                      <w:fldChar w:fldCharType="begin"/>
                    </w:r>
                    <w:r>
                      <w:rPr>
                        <w:rStyle w:val="41"/>
                      </w:rPr>
                      <w:instrText xml:space="preserve">PAGE  </w:instrText>
                    </w:r>
                    <w:r>
                      <w:fldChar w:fldCharType="separate"/>
                    </w:r>
                    <w:r>
                      <w:rPr>
                        <w:rStyle w:val="41"/>
                      </w:rPr>
                      <w:t>21</w:t>
                    </w:r>
                    <w:r>
                      <w:fldChar w:fldCharType="end"/>
                    </w:r>
                  </w:p>
                </w:txbxContent>
              </v:textbox>
            </v:shape>
          </w:pict>
        </mc:Fallback>
      </mc:AlternateContent>
    </w:r>
    <w:r>
      <w:rPr>
        <w:sz w:val="20"/>
      </w:rPr>
      <mc:AlternateContent>
        <mc:Choice Requires="wps">
          <w:drawing>
            <wp:anchor distT="0" distB="0" distL="114300" distR="114300" simplePos="0" relativeHeight="251656192" behindDoc="0" locked="0" layoutInCell="1" allowOverlap="1">
              <wp:simplePos x="0" y="0"/>
              <wp:positionH relativeFrom="column">
                <wp:posOffset>5715000</wp:posOffset>
              </wp:positionH>
              <wp:positionV relativeFrom="paragraph">
                <wp:posOffset>134620</wp:posOffset>
              </wp:positionV>
              <wp:extent cx="1143000" cy="297180"/>
              <wp:effectExtent l="0" t="0" r="4445" b="635"/>
              <wp:wrapNone/>
              <wp:docPr id="3"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wps:spPr>
                    <wps:txbx>
                      <w:txbxContent>
                        <w:p>
                          <w:pPr>
                            <w:rPr>
                              <w:b/>
                              <w:bCs/>
                              <w:color w:val="FFFFFF"/>
                              <w:sz w:val="18"/>
                            </w:rPr>
                          </w:pPr>
                          <w:r>
                            <w:rPr>
                              <w:rFonts w:hint="eastAsia"/>
                              <w:b/>
                              <w:bCs/>
                              <w:color w:val="FFFFFF"/>
                              <w:kern w:val="0"/>
                              <w:sz w:val="18"/>
                              <w:szCs w:val="21"/>
                            </w:rPr>
                            <w:t xml:space="preserve">第 </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21</w:t>
                          </w:r>
                          <w:r>
                            <w:rPr>
                              <w:b/>
                              <w:bCs/>
                              <w:color w:val="FFFFFF"/>
                              <w:kern w:val="0"/>
                              <w:sz w:val="18"/>
                              <w:szCs w:val="21"/>
                            </w:rPr>
                            <w:fldChar w:fldCharType="end"/>
                          </w:r>
                          <w:r>
                            <w:rPr>
                              <w:rFonts w:hint="eastAsia"/>
                              <w:b/>
                              <w:bCs/>
                              <w:color w:val="FFFFFF"/>
                              <w:kern w:val="0"/>
                              <w:sz w:val="18"/>
                              <w:szCs w:val="21"/>
                            </w:rPr>
                            <w:t xml:space="preserve"> 页 </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450pt;margin-top:10.6pt;height:23.4pt;width:90pt;z-index:251656192;mso-width-relative:page;mso-height-relative:page;" filled="f" stroked="f" coordsize="21600,21600" o:gfxdata="UEsDBAoAAAAAAIdO4kAAAAAAAAAAAAAAAAAEAAAAZHJzL1BLAwQUAAAACACHTuJA/J+iu9YAAAAK&#10;AQAADwAAAGRycy9kb3ducmV2LnhtbE2PzU7DMBCE70i8g7VI3Kg3EVRpmk0PIK4gyo/EzU22SdR4&#10;HcVuE94e5wTH2RnNflPsZturC4++c0KQrBAUS+XqThqCj/fnuwyUD0Zq0zthgh/2sCuvrwqT126S&#10;N77sQ6NiifjcELQhDLnWvmrZGr9yA0v0jm60JkQ5NroezRTLba9TxLW2ppP4oTUDP7ZcnfZnS/D5&#10;cvz+usfX5sk+DJObUYvdaKLbmwS3oALP4S8MC35EhzIyHdxZaq96gg1i3BII0iQFtQQwWy4HgnWG&#10;oMtC/59Q/gJQSwMEFAAAAAgAh07iQGSRbAH7AQAAxwMAAA4AAABkcnMvZTJvRG9jLnhtbK1TzY7T&#10;MBC+I/EOlu80Sbew3ajpatnVIqTlR1p4AMdxEovEY8Zuk/IA8AacuHDnufocjJ1uKXBDXCzbM/7m&#10;m28+ry7HvmNbhU6DKXg2SzlTRkKlTVPw9+9unyw5c16YSnRgVMF3yvHL9eNHq8Hmag4tdJVCRiDG&#10;5YMteOu9zZPEyVb1ws3AKkPBGrAXno7YJBWKgdD7Lpmn6bNkAKwsglTO0e3NFOTriF/XSvo3de2U&#10;Z13BiZuPK8a1DGuyXom8QWFbLQ80xD+w6IU2VPQIdSO8YBvUf0H1WiI4qP1MQp9AXWupYg/UTZb+&#10;0c19K6yKvZA4zh5lcv8PVr7evkWmq4KfcWZETyPaf/2y//Zj//0zWwZ5Butyyrq3lOfH5zDSmGOr&#10;zt6B/OCYgetWmEZdIcLQKlERvSy8TE6eTjgugJTDK6iojth4iEBjjX3QjtRghE5j2h1Ho0bPZCiZ&#10;Lc7SlEKSYvOL82wZZ5eI/OG1RedfKOhZ2BQcafQRXWzvnA9sRP6QEooZuNVdF8ffmd8uKDHcRPaB&#10;8ETdj+V4UKOEakd9IExuIvfTpgX8xNlATiq4+7gRqDjrXhrS4iJbLIL14mHx9HxOBzyNlKcRYSRB&#10;FdxzNm2v/WTXjUXdtFRpUt/AFelX69haEHpideBNbokdH5wd7Hh6jlm//t/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yforvWAAAACgEAAA8AAAAAAAAAAQAgAAAAIgAAAGRycy9kb3ducmV2Lnht&#10;bFBLAQIUABQAAAAIAIdO4kBkkWwB+wEAAMcDAAAOAAAAAAAAAAEAIAAAACUBAABkcnMvZTJvRG9j&#10;LnhtbFBLBQYAAAAABgAGAFkBAACSBQAAAAA=&#10;">
              <v:fill on="f" focussize="0,0"/>
              <v:stroke on="f"/>
              <v:imagedata o:title=""/>
              <o:lock v:ext="edit" aspectratio="f"/>
              <v:textbox>
                <w:txbxContent>
                  <w:p>
                    <w:pPr>
                      <w:rPr>
                        <w:b/>
                        <w:bCs/>
                        <w:color w:val="FFFFFF"/>
                        <w:sz w:val="18"/>
                      </w:rPr>
                    </w:pPr>
                    <w:r>
                      <w:rPr>
                        <w:rFonts w:hint="eastAsia"/>
                        <w:b/>
                        <w:bCs/>
                        <w:color w:val="FFFFFF"/>
                        <w:kern w:val="0"/>
                        <w:sz w:val="18"/>
                        <w:szCs w:val="21"/>
                      </w:rPr>
                      <w:t xml:space="preserve">第 </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21</w:t>
                    </w:r>
                    <w:r>
                      <w:rPr>
                        <w:b/>
                        <w:bCs/>
                        <w:color w:val="FFFFFF"/>
                        <w:kern w:val="0"/>
                        <w:sz w:val="18"/>
                        <w:szCs w:val="21"/>
                      </w:rPr>
                      <w:fldChar w:fldCharType="end"/>
                    </w:r>
                    <w:r>
                      <w:rPr>
                        <w:rFonts w:hint="eastAsia"/>
                        <w:b/>
                        <w:bCs/>
                        <w:color w:val="FFFFFF"/>
                        <w:kern w:val="0"/>
                        <w:sz w:val="18"/>
                        <w:szCs w:val="21"/>
                      </w:rPr>
                      <w:t xml:space="preserve"> 页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rPr>
        <w:rStyle w:val="4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1270" b="3810"/>
              <wp:wrapNone/>
              <wp:docPr id="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7"/>
                            <w:rPr>
                              <w:rStyle w:val="41"/>
                            </w:rPr>
                          </w:pPr>
                          <w:r>
                            <w:fldChar w:fldCharType="begin"/>
                          </w:r>
                          <w:r>
                            <w:rPr>
                              <w:rStyle w:val="41"/>
                            </w:rPr>
                            <w:instrText xml:space="preserve">PAGE  </w:instrText>
                          </w:r>
                          <w:r>
                            <w:fldChar w:fldCharType="separate"/>
                          </w:r>
                          <w:r>
                            <w:rPr>
                              <w:rStyle w:val="41"/>
                            </w:rPr>
                            <w:t>33</w:t>
                          </w:r>
                          <w:r>
                            <w:fldChar w:fldCharType="end"/>
                          </w:r>
                        </w:p>
                      </w:txbxContent>
                    </wps:txbx>
                    <wps:bodyPr rot="0" vert="horz" wrap="none" lIns="0" tIns="0" rIns="0" bIns="0" anchor="t" anchorCtr="0" upright="1">
                      <a:spAutoFit/>
                    </wps:bodyPr>
                  </wps:wsp>
                </a:graphicData>
              </a:graphic>
            </wp:anchor>
          </w:drawing>
        </mc:Choice>
        <mc:Fallback>
          <w:pict>
            <v:shape id="文本框 1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n2Pf3vAQAAtQMAAA4AAABkcnMvZTJvRG9jLnhtbK1TzY7TMBC+I/EO&#10;lu80TbeLIGq6WnZVhLT8SAsP4DhOYxF7rLHbpDwAvAEnLtx5rj4HY6cpC9wQF2tiz3zzzTdfVleD&#10;6dheoddgS57P5pwpK6HWdlvyD+83T55x5oOwtejAqpIflOdX68ePVr0r1AJa6GqFjECsL3pX8jYE&#10;V2SZl60yws/AKUuPDaARgT5xm9UoekI3XbaYz59mPWDtEKTynm5vx0e+TvhNo2R42zReBdaVnLiF&#10;dGI6q3hm65Uotihcq+WJhvgHFkZoS03PULciCLZD/ReU0RLBQxNmEkwGTaOlSjPQNPn8j2nuW+FU&#10;moXE8e4sk/9/sPLN/h0yXZd8wZkVhlZ0/Prl+O3H8ftnli+iPr3zBaXdO0oMwwsYaM9pVu/uQH70&#10;zMJNK+xWXSNC3ypRE788VmYPSkccH0Gq/jXU1EjsAiSgoUETxSM5GKHTng7n3aghMBlb5svnF5ec&#10;SXrKL/Ll8jJ1EMVU7NCHlwoMi0HJkVafwMX+zodIRhRTSuxlYaO7Lq2/s79dUGK8SeQj35F5GKrh&#10;JEYF9YHGQBjdRO6noAX8xFlPTiq5Jatz1r2yJEQ03RTgFFRTIKykwpIHzsbwJozm3DnU25ZwJ6mv&#10;SayNToNEVUcOJ5bkjTTfycfRfA+/U9avv23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Cp&#10;9j397wEAALUDAAAOAAAAAAAAAAEAIAAAAB8BAABkcnMvZTJvRG9jLnhtbFBLBQYAAAAABgAGAFkB&#10;AACABQAAAAA=&#10;">
              <v:fill on="f" focussize="0,0"/>
              <v:stroke on="f"/>
              <v:imagedata o:title=""/>
              <o:lock v:ext="edit" aspectratio="f"/>
              <v:textbox inset="0mm,0mm,0mm,0mm" style="mso-fit-shape-to-text:t;">
                <w:txbxContent>
                  <w:p>
                    <w:pPr>
                      <w:pStyle w:val="27"/>
                      <w:rPr>
                        <w:rStyle w:val="41"/>
                      </w:rPr>
                    </w:pPr>
                    <w:r>
                      <w:fldChar w:fldCharType="begin"/>
                    </w:r>
                    <w:r>
                      <w:rPr>
                        <w:rStyle w:val="41"/>
                      </w:rPr>
                      <w:instrText xml:space="preserve">PAGE  </w:instrText>
                    </w:r>
                    <w:r>
                      <w:fldChar w:fldCharType="separate"/>
                    </w:r>
                    <w:r>
                      <w:rPr>
                        <w:rStyle w:val="41"/>
                      </w:rPr>
                      <w:t>33</w:t>
                    </w:r>
                    <w:r>
                      <w:fldChar w:fldCharType="end"/>
                    </w:r>
                  </w:p>
                </w:txbxContent>
              </v:textbox>
            </v:shape>
          </w:pict>
        </mc:Fallback>
      </mc:AlternateContent>
    </w:r>
  </w:p>
  <w:p>
    <w:pPr>
      <w:pStyle w:val="27"/>
      <w:ind w:right="360"/>
    </w:pPr>
    <w:r>
      <w:rPr>
        <w:kern w:val="0"/>
        <w:sz w:val="20"/>
        <w:szCs w:val="21"/>
      </w:rPr>
      <mc:AlternateContent>
        <mc:Choice Requires="wps">
          <w:drawing>
            <wp:anchor distT="0" distB="0" distL="114300" distR="114300" simplePos="0" relativeHeight="251655168" behindDoc="0" locked="0" layoutInCell="1" allowOverlap="1">
              <wp:simplePos x="0" y="0"/>
              <wp:positionH relativeFrom="column">
                <wp:posOffset>5486400</wp:posOffset>
              </wp:positionH>
              <wp:positionV relativeFrom="paragraph">
                <wp:posOffset>-53340</wp:posOffset>
              </wp:positionV>
              <wp:extent cx="1143000" cy="297180"/>
              <wp:effectExtent l="0" t="0" r="444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wps:spPr>
                    <wps:txb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33</w:t>
                          </w:r>
                          <w:r>
                            <w:rPr>
                              <w:b/>
                              <w:bCs/>
                              <w:color w:val="FFFFFF"/>
                              <w:kern w:val="0"/>
                              <w:szCs w:val="21"/>
                            </w:rPr>
                            <w:fldChar w:fldCharType="end"/>
                          </w:r>
                          <w:r>
                            <w:rPr>
                              <w:rFonts w:hint="eastAsia"/>
                              <w:b/>
                              <w:bCs/>
                              <w:color w:val="FFFFFF"/>
                              <w:kern w:val="0"/>
                              <w:szCs w:val="21"/>
                            </w:rPr>
                            <w:t xml:space="preserve"> 页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32pt;margin-top:-4.2pt;height:23.4pt;width:90pt;z-index:251655168;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3tB3v5AQAAxwMAAA4AAABkcnMvZTJvRG9jLnhtbK1TwW7U&#10;MBC9I/EPlu9skmWhbbTZqrQqQioUqfABjuMkFonHjL2bLB9A/4ATF+79rv0Oxs52WeCGuFi2Z/zm&#10;vTfj5fnYd2yj0GkwBc9mKWfKSKi0aQr+8cP1s1POnBemEh0YVfCtcvx89fTJcrC5mkMLXaWQEYhx&#10;+WAL3npv8yRxslW9cDOwylCwBuyFpyM2SYViIPS+S+Zp+jIZACuLIJVzdHs1Bfkq4te1kv62rp3y&#10;rCs4cfNxxbiWYU1WS5E3KGyr5Z6G+AcWvdCGih6groQXbI36L6heSwQHtZ9J6BOoay1V1EBqsvQP&#10;NXetsCpqIXOcPdjk/h+sfLd5j0xX1DvOjOipRbtv97vvD7sfX1kW7BmsyynrzlKeH1/BGFKDVGdv&#10;QH5yzMBlK0yjLhBhaJWoiF58mRw9nXBcACmHt1BRHbH2EIHGGvsASG4wQqc2bQ+tUaNnMpTMFs/T&#10;lEKSYvOzk+w09i4R+eNri86/VtCzsCk4UusjutjcOE86KPUxJRQzcK27Lra/M79dUGK4iewD4Ym6&#10;H8tx70YJ1ZZ0IEzTRNNPmxbwC2cDTVLB3ee1QMVZ98aQF2fZYhFGLx4WL07mdMDjSHkcEUYSVME9&#10;Z9P20k/juraom5YqTe4buCD/ah2lBaMnVnveNC1R8X6ywzgen2PWr/+3+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SoUD1gAAAAoBAAAPAAAAAAAAAAEAIAAAACIAAABkcnMvZG93bnJldi54bWxQ&#10;SwECFAAUAAAACACHTuJAPe0He/kBAADHAwAADgAAAAAAAAABACAAAAAlAQAAZHJzL2Uyb0RvYy54&#10;bWxQSwUGAAAAAAYABgBZAQAAkAUAAAAA&#10;">
              <v:fill on="f" focussize="0,0"/>
              <v:stroke on="f"/>
              <v:imagedata o:title=""/>
              <o:lock v:ext="edit" aspectratio="f"/>
              <v:textbo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33</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1"/>
      </w:rPr>
    </w:pPr>
    <w:r>
      <w:fldChar w:fldCharType="begin"/>
    </w:r>
    <w:r>
      <w:rPr>
        <w:rStyle w:val="41"/>
      </w:rPr>
      <w:instrText xml:space="preserve">PAGE  </w:instrText>
    </w:r>
    <w:r>
      <w:fldChar w:fldCharType="end"/>
    </w:r>
  </w:p>
  <w:p>
    <w:pPr>
      <w:pStyle w:val="2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AD31B"/>
    <w:multiLevelType w:val="singleLevel"/>
    <w:tmpl w:val="59DAD31B"/>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67D"/>
    <w:rsid w:val="000662B7"/>
    <w:rsid w:val="0014799B"/>
    <w:rsid w:val="001831C1"/>
    <w:rsid w:val="0019067D"/>
    <w:rsid w:val="001E6DA6"/>
    <w:rsid w:val="00217E34"/>
    <w:rsid w:val="00311D21"/>
    <w:rsid w:val="00316F53"/>
    <w:rsid w:val="00352912"/>
    <w:rsid w:val="00391244"/>
    <w:rsid w:val="00444109"/>
    <w:rsid w:val="00481A01"/>
    <w:rsid w:val="0050491F"/>
    <w:rsid w:val="005236C4"/>
    <w:rsid w:val="005568E5"/>
    <w:rsid w:val="005D5E18"/>
    <w:rsid w:val="006E5098"/>
    <w:rsid w:val="00885043"/>
    <w:rsid w:val="00886E59"/>
    <w:rsid w:val="008C5B89"/>
    <w:rsid w:val="00965207"/>
    <w:rsid w:val="00A20CF9"/>
    <w:rsid w:val="00AF0AF8"/>
    <w:rsid w:val="00B672AF"/>
    <w:rsid w:val="00B80C84"/>
    <w:rsid w:val="00BB26CD"/>
    <w:rsid w:val="00D61E07"/>
    <w:rsid w:val="00D91AA4"/>
    <w:rsid w:val="00F26AE5"/>
    <w:rsid w:val="02D5668B"/>
    <w:rsid w:val="0DDC7BC2"/>
    <w:rsid w:val="12361A41"/>
    <w:rsid w:val="12AA1A24"/>
    <w:rsid w:val="12E90B69"/>
    <w:rsid w:val="137428D7"/>
    <w:rsid w:val="14B9440B"/>
    <w:rsid w:val="1C563331"/>
    <w:rsid w:val="1CBE7F18"/>
    <w:rsid w:val="1CC74BA9"/>
    <w:rsid w:val="1DD42CA2"/>
    <w:rsid w:val="1EE63E3E"/>
    <w:rsid w:val="20836188"/>
    <w:rsid w:val="214C45E5"/>
    <w:rsid w:val="239E6A1D"/>
    <w:rsid w:val="25444A9D"/>
    <w:rsid w:val="2B91761C"/>
    <w:rsid w:val="35A155DB"/>
    <w:rsid w:val="37BA23F2"/>
    <w:rsid w:val="3E2F588A"/>
    <w:rsid w:val="40A37BFC"/>
    <w:rsid w:val="40BB5CE1"/>
    <w:rsid w:val="45566A3A"/>
    <w:rsid w:val="49276D5E"/>
    <w:rsid w:val="4A693AB8"/>
    <w:rsid w:val="50071BFC"/>
    <w:rsid w:val="50BC6D59"/>
    <w:rsid w:val="54E822E6"/>
    <w:rsid w:val="56E97C5B"/>
    <w:rsid w:val="594514B0"/>
    <w:rsid w:val="5A4D75C5"/>
    <w:rsid w:val="60B734BA"/>
    <w:rsid w:val="66276D05"/>
    <w:rsid w:val="66710F52"/>
    <w:rsid w:val="6DD014FD"/>
    <w:rsid w:val="72D015E2"/>
    <w:rsid w:val="73521226"/>
    <w:rsid w:val="758B4B07"/>
    <w:rsid w:val="75F86861"/>
    <w:rsid w:val="76C4368F"/>
    <w:rsid w:val="78520DBA"/>
    <w:rsid w:val="789A1502"/>
    <w:rsid w:val="79DA2E80"/>
    <w:rsid w:val="79F11FC5"/>
    <w:rsid w:val="7A1A4D0E"/>
    <w:rsid w:val="7B906B67"/>
    <w:rsid w:val="7F9F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keepLines/>
      <w:spacing w:before="340" w:after="330" w:line="578" w:lineRule="auto"/>
      <w:ind w:firstLine="525"/>
      <w:outlineLvl w:val="0"/>
    </w:pPr>
    <w:rPr>
      <w:b/>
      <w:kern w:val="44"/>
      <w:sz w:val="28"/>
      <w:szCs w:val="20"/>
    </w:rPr>
  </w:style>
  <w:style w:type="paragraph" w:styleId="4">
    <w:name w:val="heading 2"/>
    <w:basedOn w:val="1"/>
    <w:next w:val="1"/>
    <w:link w:val="5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80"/>
    <w:qFormat/>
    <w:uiPriority w:val="0"/>
    <w:pPr>
      <w:keepNext/>
      <w:keepLines/>
      <w:spacing w:before="260" w:after="260" w:line="416" w:lineRule="auto"/>
      <w:outlineLvl w:val="2"/>
    </w:pPr>
    <w:rPr>
      <w:b/>
      <w:bCs/>
      <w:sz w:val="32"/>
      <w:szCs w:val="32"/>
    </w:rPr>
  </w:style>
  <w:style w:type="paragraph" w:styleId="6">
    <w:name w:val="heading 4"/>
    <w:basedOn w:val="1"/>
    <w:next w:val="1"/>
    <w:link w:val="11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95"/>
    <w:qFormat/>
    <w:uiPriority w:val="0"/>
    <w:pPr>
      <w:keepNext/>
      <w:tabs>
        <w:tab w:val="left" w:pos="0"/>
      </w:tabs>
      <w:adjustRightInd w:val="0"/>
      <w:snapToGrid w:val="0"/>
      <w:spacing w:before="100" w:beforeAutospacing="1" w:after="100" w:afterAutospacing="1"/>
      <w:jc w:val="center"/>
      <w:outlineLvl w:val="4"/>
    </w:pPr>
    <w:rPr>
      <w:rFonts w:ascii="宋体" w:hAnsi="宋体" w:cs="宋体"/>
      <w:b/>
      <w:bCs/>
      <w:color w:val="000000"/>
    </w:rPr>
  </w:style>
  <w:style w:type="paragraph" w:styleId="8">
    <w:name w:val="heading 6"/>
    <w:basedOn w:val="1"/>
    <w:next w:val="1"/>
    <w:link w:val="115"/>
    <w:qFormat/>
    <w:uiPriority w:val="0"/>
    <w:pPr>
      <w:keepNext/>
      <w:keepLines/>
      <w:tabs>
        <w:tab w:val="left" w:pos="0"/>
      </w:tabs>
      <w:spacing w:before="240" w:after="64" w:line="319" w:lineRule="auto"/>
      <w:outlineLvl w:val="5"/>
    </w:pPr>
    <w:rPr>
      <w:rFonts w:ascii="Arial" w:hAnsi="Arial" w:eastAsia="黑体" w:cs="Arial"/>
      <w:b/>
      <w:bCs/>
      <w:sz w:val="24"/>
    </w:rPr>
  </w:style>
  <w:style w:type="paragraph" w:styleId="9">
    <w:name w:val="heading 7"/>
    <w:basedOn w:val="1"/>
    <w:next w:val="1"/>
    <w:link w:val="88"/>
    <w:qFormat/>
    <w:uiPriority w:val="0"/>
    <w:pPr>
      <w:keepNext/>
      <w:keepLines/>
      <w:tabs>
        <w:tab w:val="left" w:pos="0"/>
      </w:tabs>
      <w:spacing w:before="240" w:after="64" w:line="319" w:lineRule="auto"/>
      <w:outlineLvl w:val="6"/>
    </w:pPr>
    <w:rPr>
      <w:b/>
      <w:bCs/>
      <w:sz w:val="24"/>
    </w:rPr>
  </w:style>
  <w:style w:type="paragraph" w:styleId="10">
    <w:name w:val="heading 8"/>
    <w:basedOn w:val="1"/>
    <w:next w:val="1"/>
    <w:link w:val="65"/>
    <w:qFormat/>
    <w:uiPriority w:val="0"/>
    <w:pPr>
      <w:keepNext/>
      <w:keepLines/>
      <w:tabs>
        <w:tab w:val="left" w:pos="0"/>
      </w:tabs>
      <w:spacing w:before="240" w:after="64" w:line="319" w:lineRule="auto"/>
      <w:outlineLvl w:val="7"/>
    </w:pPr>
    <w:rPr>
      <w:rFonts w:ascii="Arial" w:hAnsi="Arial" w:eastAsia="黑体" w:cs="Arial"/>
      <w:sz w:val="24"/>
    </w:rPr>
  </w:style>
  <w:style w:type="paragraph" w:styleId="11">
    <w:name w:val="heading 9"/>
    <w:basedOn w:val="1"/>
    <w:next w:val="1"/>
    <w:link w:val="96"/>
    <w:qFormat/>
    <w:uiPriority w:val="0"/>
    <w:pPr>
      <w:keepNext/>
      <w:keepLines/>
      <w:tabs>
        <w:tab w:val="left" w:pos="0"/>
      </w:tabs>
      <w:spacing w:before="240" w:after="64" w:line="319" w:lineRule="auto"/>
      <w:outlineLvl w:val="8"/>
    </w:pPr>
    <w:rPr>
      <w:rFonts w:ascii="Arial" w:hAnsi="Arial" w:eastAsia="黑体" w:cs="Arial"/>
      <w:szCs w:val="21"/>
    </w:rPr>
  </w:style>
  <w:style w:type="character" w:default="1" w:styleId="39">
    <w:name w:val="Default Paragraph Font"/>
    <w:unhideWhenUsed/>
    <w:uiPriority w:val="1"/>
  </w:style>
  <w:style w:type="table" w:default="1" w:styleId="47">
    <w:name w:val="Normal Table"/>
    <w:unhideWhenUsed/>
    <w:uiPriority w:val="99"/>
    <w:tblPr>
      <w:tblLayout w:type="fixed"/>
      <w:tblCellMar>
        <w:top w:w="0" w:type="dxa"/>
        <w:left w:w="108" w:type="dxa"/>
        <w:bottom w:w="0" w:type="dxa"/>
        <w:right w:w="108" w:type="dxa"/>
      </w:tblCellMar>
    </w:tblPr>
  </w:style>
  <w:style w:type="paragraph" w:customStyle="1" w:styleId="2">
    <w:name w:val="_Style 1"/>
    <w:basedOn w:val="1"/>
    <w:qFormat/>
    <w:uiPriority w:val="0"/>
  </w:style>
  <w:style w:type="paragraph" w:styleId="12">
    <w:name w:val="annotation subject"/>
    <w:basedOn w:val="13"/>
    <w:next w:val="13"/>
    <w:qFormat/>
    <w:uiPriority w:val="0"/>
    <w:rPr>
      <w:b/>
      <w:bCs/>
    </w:rPr>
  </w:style>
  <w:style w:type="paragraph" w:styleId="13">
    <w:name w:val="annotation text"/>
    <w:basedOn w:val="1"/>
    <w:link w:val="128"/>
    <w:qFormat/>
    <w:uiPriority w:val="0"/>
    <w:pPr>
      <w:jc w:val="left"/>
    </w:pPr>
  </w:style>
  <w:style w:type="paragraph" w:styleId="14">
    <w:name w:val="Body Text First Indent"/>
    <w:basedOn w:val="15"/>
    <w:link w:val="61"/>
    <w:qFormat/>
    <w:uiPriority w:val="0"/>
    <w:pPr>
      <w:ind w:firstLine="100" w:firstLineChars="100"/>
    </w:pPr>
  </w:style>
  <w:style w:type="paragraph" w:styleId="15">
    <w:name w:val="Body Text"/>
    <w:basedOn w:val="1"/>
    <w:link w:val="98"/>
    <w:qFormat/>
    <w:uiPriority w:val="0"/>
    <w:pPr>
      <w:spacing w:after="120"/>
    </w:pPr>
  </w:style>
  <w:style w:type="paragraph" w:styleId="16">
    <w:name w:val="Normal Indent"/>
    <w:basedOn w:val="1"/>
    <w:link w:val="119"/>
    <w:qFormat/>
    <w:uiPriority w:val="0"/>
    <w:pPr>
      <w:ind w:firstLine="420"/>
    </w:pPr>
    <w:rPr>
      <w:szCs w:val="20"/>
    </w:rPr>
  </w:style>
  <w:style w:type="paragraph" w:styleId="17">
    <w:name w:val="caption"/>
    <w:basedOn w:val="1"/>
    <w:next w:val="1"/>
    <w:qFormat/>
    <w:uiPriority w:val="0"/>
    <w:rPr>
      <w:rFonts w:ascii="Arial" w:hAnsi="Arial" w:eastAsia="黑体" w:cs="Arial"/>
      <w:sz w:val="20"/>
      <w:szCs w:val="20"/>
    </w:rPr>
  </w:style>
  <w:style w:type="paragraph" w:styleId="18">
    <w:name w:val="List Bullet"/>
    <w:basedOn w:val="1"/>
    <w:qFormat/>
    <w:uiPriority w:val="0"/>
    <w:pPr>
      <w:tabs>
        <w:tab w:val="left" w:pos="360"/>
        <w:tab w:val="left" w:pos="567"/>
      </w:tabs>
      <w:ind w:left="567" w:hanging="567"/>
    </w:pPr>
  </w:style>
  <w:style w:type="paragraph" w:styleId="19">
    <w:name w:val="Document Map"/>
    <w:basedOn w:val="1"/>
    <w:link w:val="104"/>
    <w:qFormat/>
    <w:uiPriority w:val="0"/>
    <w:rPr>
      <w:rFonts w:ascii="宋体"/>
      <w:sz w:val="18"/>
      <w:szCs w:val="18"/>
    </w:rPr>
  </w:style>
  <w:style w:type="paragraph" w:styleId="20">
    <w:name w:val="Body Text 3"/>
    <w:basedOn w:val="1"/>
    <w:link w:val="73"/>
    <w:qFormat/>
    <w:uiPriority w:val="0"/>
    <w:pPr>
      <w:spacing w:after="120"/>
    </w:pPr>
    <w:rPr>
      <w:sz w:val="16"/>
      <w:szCs w:val="16"/>
    </w:rPr>
  </w:style>
  <w:style w:type="paragraph" w:styleId="21">
    <w:name w:val="Body Text Indent"/>
    <w:basedOn w:val="1"/>
    <w:link w:val="101"/>
    <w:qFormat/>
    <w:uiPriority w:val="0"/>
    <w:pPr>
      <w:ind w:firstLine="830" w:firstLineChars="352"/>
    </w:pPr>
    <w:rPr>
      <w:rFonts w:ascii="仿宋_GB2312" w:eastAsia="仿宋_GB2312"/>
      <w:sz w:val="32"/>
      <w:szCs w:val="20"/>
    </w:rPr>
  </w:style>
  <w:style w:type="paragraph" w:styleId="22">
    <w:name w:val="toc 3"/>
    <w:basedOn w:val="1"/>
    <w:next w:val="1"/>
    <w:qFormat/>
    <w:uiPriority w:val="0"/>
    <w:pPr>
      <w:ind w:left="400" w:leftChars="400"/>
    </w:pPr>
  </w:style>
  <w:style w:type="paragraph" w:styleId="23">
    <w:name w:val="Plain Text"/>
    <w:basedOn w:val="1"/>
    <w:link w:val="106"/>
    <w:qFormat/>
    <w:uiPriority w:val="0"/>
    <w:rPr>
      <w:rFonts w:ascii="宋体" w:hAnsi="Courier New" w:cs="Courier New"/>
      <w:szCs w:val="21"/>
    </w:rPr>
  </w:style>
  <w:style w:type="paragraph" w:styleId="24">
    <w:name w:val="Date"/>
    <w:basedOn w:val="1"/>
    <w:next w:val="1"/>
    <w:link w:val="66"/>
    <w:qFormat/>
    <w:uiPriority w:val="0"/>
    <w:pPr>
      <w:ind w:left="2500" w:leftChars="2500"/>
    </w:pPr>
    <w:rPr>
      <w:sz w:val="28"/>
    </w:rPr>
  </w:style>
  <w:style w:type="paragraph" w:styleId="25">
    <w:name w:val="Body Text Indent 2"/>
    <w:basedOn w:val="1"/>
    <w:link w:val="103"/>
    <w:qFormat/>
    <w:uiPriority w:val="0"/>
    <w:pPr>
      <w:ind w:left="342" w:leftChars="342"/>
    </w:pPr>
    <w:rPr>
      <w:sz w:val="28"/>
    </w:rPr>
  </w:style>
  <w:style w:type="paragraph" w:styleId="26">
    <w:name w:val="Balloon Text"/>
    <w:basedOn w:val="1"/>
    <w:link w:val="91"/>
    <w:semiHidden/>
    <w:qFormat/>
    <w:uiPriority w:val="0"/>
    <w:rPr>
      <w:sz w:val="18"/>
      <w:szCs w:val="18"/>
    </w:rPr>
  </w:style>
  <w:style w:type="paragraph" w:styleId="27">
    <w:name w:val="footer"/>
    <w:basedOn w:val="1"/>
    <w:link w:val="52"/>
    <w:qFormat/>
    <w:uiPriority w:val="99"/>
    <w:pPr>
      <w:tabs>
        <w:tab w:val="center" w:pos="4153"/>
        <w:tab w:val="right" w:pos="8306"/>
      </w:tabs>
      <w:snapToGrid w:val="0"/>
      <w:jc w:val="left"/>
    </w:pPr>
    <w:rPr>
      <w:sz w:val="18"/>
      <w:szCs w:val="18"/>
    </w:rPr>
  </w:style>
  <w:style w:type="paragraph" w:styleId="28">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style>
  <w:style w:type="paragraph" w:styleId="30">
    <w:name w:val="toc 4"/>
    <w:basedOn w:val="1"/>
    <w:next w:val="1"/>
    <w:qFormat/>
    <w:uiPriority w:val="0"/>
    <w:pPr>
      <w:ind w:left="1260" w:leftChars="600"/>
    </w:pPr>
    <w:rPr>
      <w:rFonts w:ascii="宋体" w:hAnsi="宋体" w:cs="宋体"/>
      <w:b/>
      <w:color w:val="0000FF"/>
      <w:kern w:val="0"/>
      <w:sz w:val="18"/>
      <w:szCs w:val="21"/>
    </w:rPr>
  </w:style>
  <w:style w:type="paragraph" w:styleId="31">
    <w:name w:val="Subtitle"/>
    <w:basedOn w:val="1"/>
    <w:next w:val="1"/>
    <w:link w:val="51"/>
    <w:qFormat/>
    <w:uiPriority w:val="0"/>
    <w:pPr>
      <w:spacing w:before="240" w:after="60" w:line="312" w:lineRule="auto"/>
      <w:ind w:left="1120" w:leftChars="100" w:right="100" w:rightChars="100"/>
      <w:jc w:val="center"/>
      <w:outlineLvl w:val="1"/>
    </w:pPr>
    <w:rPr>
      <w:rFonts w:ascii="Cambria" w:hAnsi="Cambria" w:eastAsia="仿宋"/>
      <w:b/>
      <w:bCs/>
      <w:kern w:val="28"/>
      <w:sz w:val="32"/>
      <w:szCs w:val="32"/>
    </w:rPr>
  </w:style>
  <w:style w:type="paragraph" w:styleId="32">
    <w:name w:val="Body Text Indent 3"/>
    <w:basedOn w:val="1"/>
    <w:link w:val="54"/>
    <w:qFormat/>
    <w:uiPriority w:val="0"/>
    <w:pPr>
      <w:snapToGrid w:val="0"/>
      <w:spacing w:after="120" w:line="360" w:lineRule="auto"/>
      <w:ind w:firstLine="1365"/>
    </w:pPr>
    <w:rPr>
      <w:rFonts w:ascii="宋体" w:hAnsi="宋体" w:cs="宋体"/>
      <w:sz w:val="28"/>
      <w:szCs w:val="20"/>
    </w:rPr>
  </w:style>
  <w:style w:type="paragraph" w:styleId="33">
    <w:name w:val="toc 2"/>
    <w:basedOn w:val="1"/>
    <w:next w:val="1"/>
    <w:qFormat/>
    <w:uiPriority w:val="0"/>
    <w:pPr>
      <w:tabs>
        <w:tab w:val="right" w:leader="dot" w:pos="8302"/>
      </w:tabs>
      <w:jc w:val="left"/>
    </w:pPr>
    <w:rPr>
      <w:rFonts w:ascii="仿宋_GB2312" w:hAnsi="宋体" w:eastAsia="仿宋_GB2312" w:cs="宋体"/>
      <w:b/>
      <w:smallCaps/>
      <w:kern w:val="0"/>
      <w:szCs w:val="21"/>
    </w:rPr>
  </w:style>
  <w:style w:type="paragraph" w:styleId="34">
    <w:name w:val="Body Text 2"/>
    <w:basedOn w:val="1"/>
    <w:link w:val="79"/>
    <w:qFormat/>
    <w:uiPriority w:val="0"/>
    <w:pPr>
      <w:spacing w:line="300" w:lineRule="auto"/>
    </w:pPr>
    <w:rPr>
      <w:rFonts w:ascii="宋体" w:hAnsi="宋体" w:cs="宋体"/>
      <w:color w:val="0000FF"/>
      <w:sz w:val="24"/>
    </w:rPr>
  </w:style>
  <w:style w:type="paragraph" w:styleId="35">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szCs w:val="20"/>
    </w:rPr>
  </w:style>
  <w:style w:type="paragraph" w:styleId="3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7">
    <w:name w:val="index 1"/>
    <w:basedOn w:val="1"/>
    <w:next w:val="1"/>
    <w:semiHidden/>
    <w:qFormat/>
    <w:uiPriority w:val="0"/>
    <w:pPr>
      <w:tabs>
        <w:tab w:val="left" w:pos="7740"/>
      </w:tabs>
      <w:jc w:val="center"/>
    </w:pPr>
    <w:rPr>
      <w:rFonts w:ascii="仿宋" w:hAnsi="仿宋" w:eastAsia="仿宋"/>
      <w:b/>
      <w:sz w:val="28"/>
      <w:szCs w:val="28"/>
    </w:rPr>
  </w:style>
  <w:style w:type="paragraph" w:styleId="38">
    <w:name w:val="Title"/>
    <w:basedOn w:val="1"/>
    <w:link w:val="123"/>
    <w:qFormat/>
    <w:uiPriority w:val="0"/>
    <w:pPr>
      <w:spacing w:before="240" w:after="60" w:line="200" w:lineRule="exact"/>
      <w:jc w:val="center"/>
      <w:outlineLvl w:val="0"/>
    </w:pPr>
    <w:rPr>
      <w:rFonts w:ascii="Arial" w:hAnsi="Arial" w:eastAsia="PMingLiU" w:cs="Arial"/>
      <w:b/>
      <w:kern w:val="20"/>
      <w:sz w:val="32"/>
      <w:szCs w:val="20"/>
      <w:lang w:eastAsia="zh-TW"/>
    </w:r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99"/>
    <w:rPr>
      <w:color w:val="800080"/>
      <w:u w:val="single"/>
    </w:rPr>
  </w:style>
  <w:style w:type="character" w:styleId="43">
    <w:name w:val="Emphasis"/>
    <w:qFormat/>
    <w:uiPriority w:val="0"/>
    <w:rPr>
      <w:color w:val="CC0000"/>
    </w:rPr>
  </w:style>
  <w:style w:type="character" w:styleId="44">
    <w:name w:val="HTML Typewriter"/>
    <w:qFormat/>
    <w:uiPriority w:val="0"/>
    <w:rPr>
      <w:rFonts w:ascii="黑体" w:hAnsi="宋体" w:eastAsia="黑体" w:cs="Courier New"/>
      <w:sz w:val="14"/>
      <w:szCs w:val="14"/>
    </w:rPr>
  </w:style>
  <w:style w:type="character" w:styleId="45">
    <w:name w:val="Hyperlink"/>
    <w:basedOn w:val="39"/>
    <w:qFormat/>
    <w:uiPriority w:val="99"/>
    <w:rPr>
      <w:color w:val="0000FF"/>
      <w:u w:val="single"/>
    </w:rPr>
  </w:style>
  <w:style w:type="character" w:styleId="46">
    <w:name w:val="annotation reference"/>
    <w:qFormat/>
    <w:uiPriority w:val="0"/>
    <w:rPr>
      <w:sz w:val="21"/>
      <w:szCs w:val="21"/>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9">
    <w:name w:val="Default"/>
    <w:qFormat/>
    <w:uiPriority w:val="0"/>
    <w:pPr>
      <w:widowControl w:val="0"/>
      <w:autoSpaceDE w:val="0"/>
      <w:autoSpaceDN w:val="0"/>
      <w:adjustRightInd w:val="0"/>
    </w:pPr>
    <w:rPr>
      <w:rFonts w:ascii="华文细黑" w:hAnsi="华文细黑" w:eastAsia="华文细黑" w:cs="华文细黑"/>
      <w:color w:val="000000"/>
      <w:sz w:val="24"/>
      <w:szCs w:val="24"/>
      <w:lang w:val="en-US" w:eastAsia="zh-CN" w:bidi="ar-SA"/>
    </w:rPr>
  </w:style>
  <w:style w:type="character" w:customStyle="1" w:styleId="50">
    <w:name w:val="font11"/>
    <w:qFormat/>
    <w:uiPriority w:val="0"/>
    <w:rPr>
      <w:rFonts w:hint="eastAsia" w:ascii="宋体" w:hAnsi="宋体" w:eastAsia="宋体" w:cs="宋体"/>
      <w:color w:val="000000"/>
      <w:sz w:val="20"/>
      <w:szCs w:val="20"/>
      <w:u w:val="none"/>
    </w:rPr>
  </w:style>
  <w:style w:type="character" w:customStyle="1" w:styleId="51">
    <w:name w:val="副标题 Char"/>
    <w:link w:val="31"/>
    <w:qFormat/>
    <w:uiPriority w:val="0"/>
    <w:rPr>
      <w:rFonts w:ascii="Cambria" w:hAnsi="Cambria" w:eastAsia="仿宋"/>
      <w:b/>
      <w:bCs/>
      <w:kern w:val="28"/>
      <w:sz w:val="32"/>
      <w:szCs w:val="32"/>
      <w:lang w:val="en-US" w:eastAsia="zh-CN" w:bidi="ar-SA"/>
    </w:rPr>
  </w:style>
  <w:style w:type="character" w:customStyle="1" w:styleId="52">
    <w:name w:val="页脚 Char"/>
    <w:link w:val="27"/>
    <w:qFormat/>
    <w:uiPriority w:val="99"/>
    <w:rPr>
      <w:rFonts w:eastAsia="宋体"/>
      <w:kern w:val="2"/>
      <w:sz w:val="18"/>
      <w:szCs w:val="18"/>
      <w:lang w:val="en-US" w:eastAsia="zh-CN" w:bidi="ar-SA"/>
    </w:rPr>
  </w:style>
  <w:style w:type="character" w:customStyle="1" w:styleId="53">
    <w:name w:val="wf"/>
    <w:basedOn w:val="39"/>
    <w:qFormat/>
    <w:uiPriority w:val="0"/>
  </w:style>
  <w:style w:type="character" w:customStyle="1" w:styleId="54">
    <w:name w:val="正文文本缩进 3 Char"/>
    <w:link w:val="32"/>
    <w:qFormat/>
    <w:uiPriority w:val="0"/>
    <w:rPr>
      <w:rFonts w:ascii="宋体" w:hAnsi="宋体" w:eastAsia="宋体" w:cs="宋体"/>
      <w:kern w:val="2"/>
      <w:sz w:val="28"/>
      <w:lang w:val="en-US" w:eastAsia="zh-CN" w:bidi="ar-SA"/>
    </w:rPr>
  </w:style>
  <w:style w:type="character" w:customStyle="1" w:styleId="55">
    <w:name w:val="标题 2 Char"/>
    <w:link w:val="4"/>
    <w:qFormat/>
    <w:uiPriority w:val="0"/>
    <w:rPr>
      <w:rFonts w:ascii="Arial" w:hAnsi="Arial" w:eastAsia="黑体"/>
      <w:b/>
      <w:bCs/>
      <w:kern w:val="2"/>
      <w:sz w:val="32"/>
      <w:szCs w:val="32"/>
      <w:lang w:val="en-US" w:eastAsia="zh-CN" w:bidi="ar-SA"/>
    </w:rPr>
  </w:style>
  <w:style w:type="character" w:customStyle="1" w:styleId="56">
    <w:name w:val="param-name"/>
    <w:qFormat/>
    <w:uiPriority w:val="0"/>
  </w:style>
  <w:style w:type="character" w:customStyle="1" w:styleId="57">
    <w:name w:val="Table Text Char"/>
    <w:link w:val="58"/>
    <w:qFormat/>
    <w:uiPriority w:val="0"/>
    <w:rPr>
      <w:rFonts w:ascii="Arial" w:hAnsi="Arial" w:eastAsia="宋体" w:cs="Arial"/>
      <w:color w:val="000000"/>
      <w:kern w:val="2"/>
      <w:sz w:val="18"/>
      <w:szCs w:val="21"/>
      <w:lang w:val="en-US" w:eastAsia="zh-CN" w:bidi="ar-SA"/>
    </w:rPr>
  </w:style>
  <w:style w:type="paragraph" w:customStyle="1" w:styleId="58">
    <w:name w:val="Table Text"/>
    <w:basedOn w:val="1"/>
    <w:link w:val="57"/>
    <w:qFormat/>
    <w:uiPriority w:val="0"/>
    <w:pPr>
      <w:widowControl/>
      <w:tabs>
        <w:tab w:val="decimal" w:pos="0"/>
      </w:tabs>
      <w:autoSpaceDE w:val="0"/>
      <w:autoSpaceDN w:val="0"/>
      <w:adjustRightInd w:val="0"/>
      <w:spacing w:before="80" w:after="80"/>
    </w:pPr>
    <w:rPr>
      <w:rFonts w:ascii="Arial" w:hAnsi="Arial" w:cs="Arial"/>
      <w:color w:val="000000"/>
      <w:sz w:val="18"/>
      <w:szCs w:val="21"/>
    </w:rPr>
  </w:style>
  <w:style w:type="character" w:customStyle="1" w:styleId="59">
    <w:name w:val="font41"/>
    <w:qFormat/>
    <w:uiPriority w:val="0"/>
    <w:rPr>
      <w:rFonts w:hint="eastAsia" w:ascii="宋体" w:hAnsi="宋体" w:eastAsia="宋体" w:cs="宋体"/>
      <w:color w:val="000000"/>
      <w:sz w:val="21"/>
      <w:szCs w:val="21"/>
      <w:u w:val="none"/>
    </w:rPr>
  </w:style>
  <w:style w:type="character" w:customStyle="1" w:styleId="60">
    <w:name w:val="HTML 预设格式 Char"/>
    <w:link w:val="35"/>
    <w:qFormat/>
    <w:uiPriority w:val="0"/>
    <w:rPr>
      <w:rFonts w:ascii="Arial Unicode MS" w:hAnsi="Arial Unicode MS" w:eastAsia="Arial Unicode MS" w:cs="Arial Unicode MS"/>
      <w:color w:val="000000"/>
      <w:lang w:val="en-US" w:eastAsia="zh-CN" w:bidi="ar-SA"/>
    </w:rPr>
  </w:style>
  <w:style w:type="character" w:customStyle="1" w:styleId="61">
    <w:name w:val="正文首行缩进 Char"/>
    <w:link w:val="14"/>
    <w:qFormat/>
    <w:uiPriority w:val="0"/>
    <w:rPr>
      <w:rFonts w:eastAsia="宋体"/>
      <w:kern w:val="2"/>
      <w:sz w:val="21"/>
      <w:szCs w:val="24"/>
      <w:lang w:val="en-US" w:eastAsia="zh-CN" w:bidi="ar-SA"/>
    </w:rPr>
  </w:style>
  <w:style w:type="character" w:customStyle="1" w:styleId="62">
    <w:name w:val="a81"/>
    <w:qFormat/>
    <w:uiPriority w:val="0"/>
    <w:rPr>
      <w:color w:val="000000"/>
      <w:sz w:val="20"/>
      <w:szCs w:val="20"/>
      <w:u w:val="none"/>
    </w:rPr>
  </w:style>
  <w:style w:type="character" w:customStyle="1" w:styleId="63">
    <w:name w:val="Char Char24"/>
    <w:qFormat/>
    <w:uiPriority w:val="0"/>
    <w:rPr>
      <w:rFonts w:eastAsia="宋体"/>
      <w:b/>
      <w:bCs/>
      <w:kern w:val="2"/>
      <w:sz w:val="32"/>
      <w:szCs w:val="32"/>
      <w:lang w:val="en-US" w:eastAsia="zh-CN" w:bidi="ar-SA"/>
    </w:rPr>
  </w:style>
  <w:style w:type="character" w:customStyle="1" w:styleId="64">
    <w:name w:val="标题 1 Char1"/>
    <w:link w:val="3"/>
    <w:qFormat/>
    <w:uiPriority w:val="0"/>
    <w:rPr>
      <w:rFonts w:eastAsia="宋体"/>
      <w:b/>
      <w:kern w:val="44"/>
      <w:sz w:val="28"/>
      <w:lang w:bidi="ar-SA"/>
    </w:rPr>
  </w:style>
  <w:style w:type="character" w:customStyle="1" w:styleId="65">
    <w:name w:val="标题 8 Char"/>
    <w:link w:val="10"/>
    <w:qFormat/>
    <w:uiPriority w:val="0"/>
    <w:rPr>
      <w:rFonts w:ascii="Arial" w:hAnsi="Arial" w:eastAsia="黑体" w:cs="Arial"/>
      <w:kern w:val="2"/>
      <w:sz w:val="24"/>
      <w:szCs w:val="24"/>
      <w:lang w:val="en-US" w:eastAsia="zh-CN" w:bidi="ar-SA"/>
    </w:rPr>
  </w:style>
  <w:style w:type="character" w:customStyle="1" w:styleId="66">
    <w:name w:val="日期 Char"/>
    <w:link w:val="24"/>
    <w:qFormat/>
    <w:uiPriority w:val="0"/>
    <w:rPr>
      <w:rFonts w:eastAsia="宋体"/>
      <w:kern w:val="2"/>
      <w:sz w:val="28"/>
      <w:szCs w:val="24"/>
      <w:lang w:val="en-US" w:eastAsia="zh-CN" w:bidi="ar-SA"/>
    </w:rPr>
  </w:style>
  <w:style w:type="character" w:customStyle="1" w:styleId="67">
    <w:name w:val="hui3"/>
    <w:qFormat/>
    <w:uiPriority w:val="0"/>
    <w:rPr>
      <w:color w:val="333333"/>
    </w:rPr>
  </w:style>
  <w:style w:type="character" w:customStyle="1" w:styleId="68">
    <w:name w:val="font31"/>
    <w:qFormat/>
    <w:uiPriority w:val="0"/>
    <w:rPr>
      <w:rFonts w:hint="eastAsia" w:ascii="宋体" w:hAnsi="宋体" w:eastAsia="宋体" w:cs="宋体"/>
      <w:b/>
      <w:color w:val="000000"/>
      <w:sz w:val="21"/>
      <w:szCs w:val="21"/>
      <w:u w:val="none"/>
    </w:rPr>
  </w:style>
  <w:style w:type="character" w:customStyle="1" w:styleId="69">
    <w:name w:val="style11"/>
    <w:qFormat/>
    <w:uiPriority w:val="0"/>
    <w:rPr>
      <w:b/>
      <w:bCs/>
    </w:rPr>
  </w:style>
  <w:style w:type="character" w:customStyle="1" w:styleId="70">
    <w:name w:val="Char Char3"/>
    <w:qFormat/>
    <w:uiPriority w:val="0"/>
    <w:rPr>
      <w:rFonts w:eastAsia="宋体"/>
      <w:kern w:val="2"/>
      <w:sz w:val="18"/>
      <w:szCs w:val="18"/>
      <w:lang w:val="en-US" w:eastAsia="zh-CN" w:bidi="ar-SA"/>
    </w:rPr>
  </w:style>
  <w:style w:type="character" w:customStyle="1" w:styleId="71">
    <w:name w:val="Char Char25"/>
    <w:qFormat/>
    <w:uiPriority w:val="0"/>
    <w:rPr>
      <w:rFonts w:ascii="Arial" w:hAnsi="Arial" w:eastAsia="黑体"/>
      <w:b/>
      <w:bCs/>
      <w:kern w:val="2"/>
      <w:sz w:val="32"/>
      <w:szCs w:val="32"/>
      <w:lang w:val="en-US" w:eastAsia="zh-CN" w:bidi="ar-SA"/>
    </w:rPr>
  </w:style>
  <w:style w:type="character" w:customStyle="1" w:styleId="72">
    <w:name w:val="Char Char26"/>
    <w:qFormat/>
    <w:uiPriority w:val="0"/>
    <w:rPr>
      <w:rFonts w:eastAsia="宋体"/>
      <w:b/>
      <w:kern w:val="44"/>
      <w:sz w:val="28"/>
      <w:lang w:bidi="ar-SA"/>
    </w:rPr>
  </w:style>
  <w:style w:type="character" w:customStyle="1" w:styleId="73">
    <w:name w:val="正文文本 3 Char"/>
    <w:link w:val="20"/>
    <w:qFormat/>
    <w:uiPriority w:val="0"/>
    <w:rPr>
      <w:rFonts w:eastAsia="宋体"/>
      <w:kern w:val="2"/>
      <w:sz w:val="16"/>
      <w:szCs w:val="16"/>
      <w:lang w:val="en-US" w:eastAsia="zh-CN" w:bidi="ar-SA"/>
    </w:rPr>
  </w:style>
  <w:style w:type="character" w:customStyle="1" w:styleId="74">
    <w:name w:val="blue"/>
    <w:basedOn w:val="39"/>
    <w:qFormat/>
    <w:uiPriority w:val="0"/>
  </w:style>
  <w:style w:type="character" w:customStyle="1" w:styleId="75">
    <w:name w:val="apple-converted-space"/>
    <w:basedOn w:val="39"/>
    <w:qFormat/>
    <w:uiPriority w:val="0"/>
  </w:style>
  <w:style w:type="character" w:customStyle="1" w:styleId="76">
    <w:name w:val="无间隔 字符"/>
    <w:link w:val="77"/>
    <w:qFormat/>
    <w:uiPriority w:val="0"/>
    <w:rPr>
      <w:rFonts w:eastAsia="Times New Roman"/>
      <w:sz w:val="22"/>
      <w:lang w:val="en-US" w:eastAsia="zh-CN" w:bidi="ar-SA"/>
    </w:rPr>
  </w:style>
  <w:style w:type="paragraph" w:customStyle="1" w:styleId="77">
    <w:name w:val="无间隔1"/>
    <w:link w:val="76"/>
    <w:qFormat/>
    <w:uiPriority w:val="0"/>
    <w:rPr>
      <w:rFonts w:ascii="Times New Roman" w:hAnsi="Times New Roman" w:eastAsia="Times New Roman" w:cs="Times New Roman"/>
      <w:sz w:val="22"/>
      <w:lang w:val="en-US" w:eastAsia="zh-CN" w:bidi="ar-SA"/>
    </w:rPr>
  </w:style>
  <w:style w:type="character" w:customStyle="1" w:styleId="78">
    <w:name w:val="notes1"/>
    <w:qFormat/>
    <w:uiPriority w:val="0"/>
    <w:rPr>
      <w:rFonts w:ascii="_GB2312"/>
      <w:b/>
      <w:bCs/>
      <w:i/>
      <w:iCs/>
      <w:color w:val="0066FF"/>
      <w:sz w:val="24"/>
      <w:szCs w:val="24"/>
      <w:u w:val="single"/>
    </w:rPr>
  </w:style>
  <w:style w:type="character" w:customStyle="1" w:styleId="79">
    <w:name w:val="正文文本 2 Char"/>
    <w:link w:val="34"/>
    <w:qFormat/>
    <w:uiPriority w:val="0"/>
    <w:rPr>
      <w:rFonts w:ascii="宋体" w:hAnsi="宋体" w:eastAsia="宋体" w:cs="宋体"/>
      <w:color w:val="0000FF"/>
      <w:kern w:val="2"/>
      <w:sz w:val="24"/>
      <w:szCs w:val="24"/>
      <w:lang w:val="en-US" w:eastAsia="zh-CN" w:bidi="ar-SA"/>
    </w:rPr>
  </w:style>
  <w:style w:type="character" w:customStyle="1" w:styleId="80">
    <w:name w:val="标题 3 Char"/>
    <w:link w:val="5"/>
    <w:qFormat/>
    <w:uiPriority w:val="0"/>
    <w:rPr>
      <w:rFonts w:eastAsia="宋体"/>
      <w:b/>
      <w:bCs/>
      <w:kern w:val="2"/>
      <w:sz w:val="32"/>
      <w:szCs w:val="32"/>
      <w:lang w:val="en-US" w:eastAsia="zh-CN" w:bidi="ar-SA"/>
    </w:rPr>
  </w:style>
  <w:style w:type="character" w:customStyle="1" w:styleId="81">
    <w:name w:val="页眉 Char"/>
    <w:link w:val="28"/>
    <w:qFormat/>
    <w:uiPriority w:val="99"/>
    <w:rPr>
      <w:rFonts w:eastAsia="宋体"/>
      <w:kern w:val="2"/>
      <w:sz w:val="18"/>
      <w:szCs w:val="18"/>
      <w:lang w:val="en-US" w:eastAsia="zh-CN" w:bidi="ar-SA"/>
    </w:rPr>
  </w:style>
  <w:style w:type="character" w:customStyle="1" w:styleId="82">
    <w:name w:val="正文缩进2格 Char"/>
    <w:link w:val="83"/>
    <w:qFormat/>
    <w:uiPriority w:val="0"/>
    <w:rPr>
      <w:rFonts w:ascii="仿宋_GB2312" w:hAnsi="宋体" w:eastAsia="仿宋_GB2312"/>
      <w:kern w:val="2"/>
      <w:sz w:val="31"/>
      <w:szCs w:val="28"/>
      <w:lang w:bidi="ar-SA"/>
    </w:rPr>
  </w:style>
  <w:style w:type="paragraph" w:customStyle="1" w:styleId="83">
    <w:name w:val="正文缩进2格"/>
    <w:basedOn w:val="1"/>
    <w:link w:val="82"/>
    <w:qFormat/>
    <w:uiPriority w:val="0"/>
    <w:pPr>
      <w:spacing w:line="600" w:lineRule="exact"/>
      <w:ind w:firstLine="206" w:firstLineChars="206"/>
    </w:pPr>
    <w:rPr>
      <w:rFonts w:ascii="仿宋_GB2312" w:hAnsi="宋体" w:eastAsia="仿宋_GB2312"/>
      <w:sz w:val="31"/>
      <w:szCs w:val="28"/>
    </w:rPr>
  </w:style>
  <w:style w:type="character" w:customStyle="1" w:styleId="84">
    <w:name w:val="&quot;msonormal&quot; Char Char"/>
    <w:link w:val="85"/>
    <w:qFormat/>
    <w:uiPriority w:val="0"/>
    <w:rPr>
      <w:rFonts w:ascii="宋体" w:hAnsi="宋体"/>
      <w:sz w:val="24"/>
      <w:szCs w:val="24"/>
      <w:lang w:bidi="ar-SA"/>
    </w:rPr>
  </w:style>
  <w:style w:type="paragraph" w:customStyle="1" w:styleId="85">
    <w:name w:val="&quot;msonormal&quot;"/>
    <w:basedOn w:val="1"/>
    <w:link w:val="84"/>
    <w:qFormat/>
    <w:uiPriority w:val="0"/>
    <w:pPr>
      <w:widowControl/>
      <w:jc w:val="left"/>
    </w:pPr>
    <w:rPr>
      <w:rFonts w:ascii="宋体" w:hAnsi="宋体"/>
      <w:kern w:val="0"/>
      <w:sz w:val="24"/>
    </w:rPr>
  </w:style>
  <w:style w:type="character" w:customStyle="1" w:styleId="86">
    <w:name w:val="A0"/>
    <w:qFormat/>
    <w:uiPriority w:val="0"/>
    <w:rPr>
      <w:rFonts w:cs="...."/>
      <w:color w:val="000000"/>
      <w:sz w:val="20"/>
      <w:szCs w:val="20"/>
    </w:rPr>
  </w:style>
  <w:style w:type="character" w:customStyle="1" w:styleId="87">
    <w:name w:val="font71"/>
    <w:qFormat/>
    <w:uiPriority w:val="0"/>
    <w:rPr>
      <w:rFonts w:hint="eastAsia" w:ascii="宋体" w:hAnsi="宋体" w:eastAsia="宋体" w:cs="宋体"/>
      <w:b/>
      <w:color w:val="000000"/>
      <w:sz w:val="24"/>
      <w:szCs w:val="24"/>
      <w:u w:val="none"/>
    </w:rPr>
  </w:style>
  <w:style w:type="character" w:customStyle="1" w:styleId="88">
    <w:name w:val="标题 7 Char"/>
    <w:link w:val="9"/>
    <w:qFormat/>
    <w:uiPriority w:val="0"/>
    <w:rPr>
      <w:rFonts w:eastAsia="宋体"/>
      <w:b/>
      <w:bCs/>
      <w:kern w:val="2"/>
      <w:sz w:val="24"/>
      <w:szCs w:val="24"/>
      <w:lang w:val="en-US" w:eastAsia="zh-CN" w:bidi="ar-SA"/>
    </w:rPr>
  </w:style>
  <w:style w:type="character" w:customStyle="1" w:styleId="89">
    <w:name w:val="style101"/>
    <w:qFormat/>
    <w:uiPriority w:val="0"/>
    <w:rPr>
      <w:rFonts w:ascii="Arial" w:cs="Arial"/>
    </w:rPr>
  </w:style>
  <w:style w:type="character" w:customStyle="1" w:styleId="90">
    <w:name w:val="marklong"/>
    <w:basedOn w:val="39"/>
    <w:qFormat/>
    <w:uiPriority w:val="0"/>
  </w:style>
  <w:style w:type="character" w:customStyle="1" w:styleId="91">
    <w:name w:val="批注框文本 Char"/>
    <w:link w:val="26"/>
    <w:qFormat/>
    <w:uiPriority w:val="0"/>
    <w:rPr>
      <w:rFonts w:eastAsia="宋体"/>
      <w:kern w:val="2"/>
      <w:sz w:val="18"/>
      <w:szCs w:val="18"/>
      <w:lang w:val="en-US" w:eastAsia="zh-CN" w:bidi="ar-SA"/>
    </w:rPr>
  </w:style>
  <w:style w:type="character" w:customStyle="1" w:styleId="92">
    <w:name w:val="font1"/>
    <w:qFormat/>
    <w:uiPriority w:val="0"/>
    <w:rPr>
      <w:color w:val="999999"/>
      <w:sz w:val="18"/>
      <w:szCs w:val="18"/>
      <w:u w:val="none"/>
    </w:rPr>
  </w:style>
  <w:style w:type="character" w:customStyle="1" w:styleId="93">
    <w:name w:val="blod1"/>
    <w:qFormat/>
    <w:uiPriority w:val="0"/>
    <w:rPr>
      <w:b/>
      <w:bCs/>
      <w:color w:val="008000"/>
      <w:sz w:val="20"/>
      <w:szCs w:val="20"/>
    </w:rPr>
  </w:style>
  <w:style w:type="character" w:customStyle="1" w:styleId="94">
    <w:name w:val="e1"/>
    <w:qFormat/>
    <w:uiPriority w:val="0"/>
    <w:rPr>
      <w:rFonts w:ascii="Arial" w:cs="Arial"/>
      <w:sz w:val="17"/>
      <w:szCs w:val="17"/>
    </w:rPr>
  </w:style>
  <w:style w:type="character" w:customStyle="1" w:styleId="95">
    <w:name w:val="标题 5 Char"/>
    <w:link w:val="7"/>
    <w:qFormat/>
    <w:uiPriority w:val="0"/>
    <w:rPr>
      <w:rFonts w:ascii="宋体" w:hAnsi="宋体" w:eastAsia="宋体" w:cs="宋体"/>
      <w:b/>
      <w:bCs/>
      <w:color w:val="000000"/>
      <w:kern w:val="2"/>
      <w:sz w:val="21"/>
      <w:szCs w:val="24"/>
      <w:lang w:val="en-US" w:eastAsia="zh-CN" w:bidi="ar-SA"/>
    </w:rPr>
  </w:style>
  <w:style w:type="character" w:customStyle="1" w:styleId="96">
    <w:name w:val="标题 9 Char"/>
    <w:link w:val="11"/>
    <w:qFormat/>
    <w:uiPriority w:val="0"/>
    <w:rPr>
      <w:rFonts w:ascii="Arial" w:hAnsi="Arial" w:eastAsia="黑体" w:cs="Arial"/>
      <w:kern w:val="2"/>
      <w:sz w:val="21"/>
      <w:szCs w:val="21"/>
      <w:lang w:val="en-US" w:eastAsia="zh-CN" w:bidi="ar-SA"/>
    </w:rPr>
  </w:style>
  <w:style w:type="character" w:customStyle="1" w:styleId="97">
    <w:name w:val="Char Char22"/>
    <w:qFormat/>
    <w:uiPriority w:val="0"/>
    <w:rPr>
      <w:rFonts w:ascii="宋体" w:hAnsi="宋体" w:eastAsia="宋体" w:cs="宋体"/>
      <w:b/>
      <w:bCs/>
      <w:color w:val="000000"/>
      <w:kern w:val="2"/>
      <w:sz w:val="21"/>
      <w:szCs w:val="24"/>
      <w:lang w:val="en-US" w:eastAsia="zh-CN" w:bidi="ar-SA"/>
    </w:rPr>
  </w:style>
  <w:style w:type="character" w:customStyle="1" w:styleId="98">
    <w:name w:val="正文文本 Char"/>
    <w:link w:val="15"/>
    <w:qFormat/>
    <w:uiPriority w:val="0"/>
    <w:rPr>
      <w:rFonts w:eastAsia="宋体"/>
      <w:kern w:val="2"/>
      <w:sz w:val="21"/>
      <w:szCs w:val="24"/>
      <w:lang w:val="en-US" w:eastAsia="zh-CN" w:bidi="ar-SA"/>
    </w:rPr>
  </w:style>
  <w:style w:type="character" w:customStyle="1" w:styleId="99">
    <w:name w:val="Char Char5"/>
    <w:qFormat/>
    <w:locked/>
    <w:uiPriority w:val="0"/>
    <w:rPr>
      <w:rFonts w:ascii="宋体" w:hAnsi="宋体" w:eastAsia="宋体"/>
      <w:kern w:val="2"/>
      <w:sz w:val="18"/>
      <w:szCs w:val="18"/>
      <w:lang w:val="en-US" w:eastAsia="zh-CN" w:bidi="ar-SA"/>
    </w:rPr>
  </w:style>
  <w:style w:type="character" w:customStyle="1" w:styleId="100">
    <w:name w:val="Char Char10"/>
    <w:qFormat/>
    <w:locked/>
    <w:uiPriority w:val="0"/>
    <w:rPr>
      <w:rFonts w:ascii="宋体" w:hAnsi="宋体" w:eastAsia="宋体"/>
      <w:kern w:val="2"/>
      <w:sz w:val="21"/>
      <w:lang w:val="en-US" w:eastAsia="zh-CN" w:bidi="ar-SA"/>
    </w:rPr>
  </w:style>
  <w:style w:type="character" w:customStyle="1" w:styleId="101">
    <w:name w:val="正文文本缩进 Char"/>
    <w:link w:val="21"/>
    <w:qFormat/>
    <w:locked/>
    <w:uiPriority w:val="0"/>
    <w:rPr>
      <w:rFonts w:ascii="仿宋_GB2312" w:eastAsia="仿宋_GB2312"/>
      <w:kern w:val="2"/>
      <w:sz w:val="32"/>
    </w:rPr>
  </w:style>
  <w:style w:type="character" w:customStyle="1" w:styleId="102">
    <w:name w:val="Char Char23"/>
    <w:qFormat/>
    <w:uiPriority w:val="0"/>
    <w:rPr>
      <w:rFonts w:ascii="Arial" w:hAnsi="Arial" w:eastAsia="黑体"/>
      <w:b/>
      <w:bCs/>
      <w:kern w:val="2"/>
      <w:sz w:val="28"/>
      <w:szCs w:val="28"/>
      <w:lang w:val="en-US" w:eastAsia="zh-CN" w:bidi="ar-SA"/>
    </w:rPr>
  </w:style>
  <w:style w:type="character" w:customStyle="1" w:styleId="103">
    <w:name w:val="正文文本缩进 2 Char"/>
    <w:link w:val="25"/>
    <w:qFormat/>
    <w:uiPriority w:val="0"/>
    <w:rPr>
      <w:rFonts w:eastAsia="宋体"/>
      <w:kern w:val="2"/>
      <w:sz w:val="28"/>
      <w:szCs w:val="24"/>
      <w:lang w:val="en-US" w:eastAsia="zh-CN" w:bidi="ar-SA"/>
    </w:rPr>
  </w:style>
  <w:style w:type="character" w:customStyle="1" w:styleId="104">
    <w:name w:val="文档结构图 Char"/>
    <w:link w:val="19"/>
    <w:qFormat/>
    <w:uiPriority w:val="0"/>
    <w:rPr>
      <w:rFonts w:ascii="宋体" w:eastAsia="宋体"/>
      <w:kern w:val="2"/>
      <w:sz w:val="18"/>
      <w:szCs w:val="18"/>
      <w:lang w:val="en-US" w:eastAsia="zh-CN" w:bidi="ar-SA"/>
    </w:rPr>
  </w:style>
  <w:style w:type="character" w:customStyle="1" w:styleId="105">
    <w:name w:val="style21"/>
    <w:qFormat/>
    <w:uiPriority w:val="0"/>
    <w:rPr>
      <w:sz w:val="18"/>
      <w:szCs w:val="18"/>
    </w:rPr>
  </w:style>
  <w:style w:type="character" w:customStyle="1" w:styleId="106">
    <w:name w:val="纯文本 Char"/>
    <w:link w:val="23"/>
    <w:qFormat/>
    <w:uiPriority w:val="0"/>
    <w:rPr>
      <w:rFonts w:ascii="宋体" w:hAnsi="Courier New" w:eastAsia="宋体" w:cs="Courier New"/>
      <w:kern w:val="2"/>
      <w:sz w:val="21"/>
      <w:szCs w:val="21"/>
      <w:lang w:val="en-US" w:eastAsia="zh-CN" w:bidi="ar-SA"/>
    </w:rPr>
  </w:style>
  <w:style w:type="character" w:customStyle="1" w:styleId="107">
    <w:name w:val="Table Text Char1 Char"/>
    <w:link w:val="108"/>
    <w:qFormat/>
    <w:uiPriority w:val="0"/>
    <w:rPr>
      <w:rFonts w:ascii="Arial" w:hAnsi="Arial" w:eastAsia="Times New Roman" w:cs="Arial"/>
      <w:kern w:val="2"/>
      <w:sz w:val="18"/>
      <w:szCs w:val="18"/>
      <w:lang w:val="en-US" w:eastAsia="zh-CN" w:bidi="ar-SA"/>
    </w:rPr>
  </w:style>
  <w:style w:type="paragraph" w:customStyle="1" w:styleId="108">
    <w:name w:val="Table Text Char1"/>
    <w:link w:val="107"/>
    <w:qFormat/>
    <w:uiPriority w:val="0"/>
    <w:pPr>
      <w:snapToGrid w:val="0"/>
      <w:spacing w:before="80" w:after="80"/>
    </w:pPr>
    <w:rPr>
      <w:rFonts w:ascii="Arial" w:hAnsi="Arial" w:eastAsia="Times New Roman" w:cs="Arial"/>
      <w:kern w:val="2"/>
      <w:sz w:val="18"/>
      <w:szCs w:val="18"/>
      <w:lang w:val="en-US" w:eastAsia="zh-CN" w:bidi="ar-SA"/>
    </w:rPr>
  </w:style>
  <w:style w:type="character" w:customStyle="1" w:styleId="109">
    <w:name w:val="正文缩进2字符 Char Char"/>
    <w:link w:val="110"/>
    <w:qFormat/>
    <w:uiPriority w:val="0"/>
    <w:rPr>
      <w:sz w:val="24"/>
      <w:lang w:bidi="ar-SA"/>
    </w:rPr>
  </w:style>
  <w:style w:type="paragraph" w:customStyle="1" w:styleId="110">
    <w:name w:val="正文缩进2字符"/>
    <w:basedOn w:val="14"/>
    <w:link w:val="109"/>
    <w:qFormat/>
    <w:uiPriority w:val="0"/>
    <w:pPr>
      <w:spacing w:after="0" w:line="360" w:lineRule="auto"/>
      <w:ind w:firstLine="480" w:firstLineChars="200"/>
    </w:pPr>
    <w:rPr>
      <w:kern w:val="0"/>
      <w:sz w:val="24"/>
      <w:szCs w:val="20"/>
    </w:rPr>
  </w:style>
  <w:style w:type="character" w:customStyle="1" w:styleId="111">
    <w:name w:val="_正文段落 Char"/>
    <w:link w:val="112"/>
    <w:qFormat/>
    <w:uiPriority w:val="0"/>
    <w:rPr>
      <w:kern w:val="2"/>
      <w:sz w:val="24"/>
      <w:szCs w:val="24"/>
      <w:lang w:bidi="ar-SA"/>
    </w:rPr>
  </w:style>
  <w:style w:type="paragraph" w:customStyle="1" w:styleId="112">
    <w:name w:val="_正文段落"/>
    <w:basedOn w:val="1"/>
    <w:link w:val="111"/>
    <w:qFormat/>
    <w:uiPriority w:val="0"/>
    <w:pPr>
      <w:spacing w:beforeLines="15" w:afterLines="15" w:line="360" w:lineRule="auto"/>
      <w:ind w:firstLine="200" w:firstLineChars="200"/>
    </w:pPr>
    <w:rPr>
      <w:sz w:val="24"/>
    </w:rPr>
  </w:style>
  <w:style w:type="character" w:customStyle="1" w:styleId="113">
    <w:name w:val="font01"/>
    <w:qFormat/>
    <w:uiPriority w:val="0"/>
    <w:rPr>
      <w:rFonts w:hint="default" w:ascii="Times New Roman" w:hAnsi="Times New Roman" w:cs="Times New Roman"/>
      <w:color w:val="000000"/>
      <w:sz w:val="20"/>
      <w:szCs w:val="20"/>
      <w:u w:val="none"/>
    </w:rPr>
  </w:style>
  <w:style w:type="character" w:customStyle="1" w:styleId="114">
    <w:name w:val="标题 4 Char1"/>
    <w:link w:val="6"/>
    <w:qFormat/>
    <w:uiPriority w:val="0"/>
    <w:rPr>
      <w:rFonts w:ascii="Arial" w:hAnsi="Arial" w:eastAsia="黑体"/>
      <w:b/>
      <w:bCs/>
      <w:kern w:val="2"/>
      <w:sz w:val="28"/>
      <w:szCs w:val="28"/>
      <w:lang w:val="en-US" w:eastAsia="zh-CN" w:bidi="ar-SA"/>
    </w:rPr>
  </w:style>
  <w:style w:type="character" w:customStyle="1" w:styleId="115">
    <w:name w:val="标题 6 Char"/>
    <w:link w:val="8"/>
    <w:qFormat/>
    <w:uiPriority w:val="0"/>
    <w:rPr>
      <w:rFonts w:ascii="Arial" w:hAnsi="Arial" w:eastAsia="黑体" w:cs="Arial"/>
      <w:b/>
      <w:bCs/>
      <w:kern w:val="2"/>
      <w:sz w:val="24"/>
      <w:szCs w:val="24"/>
      <w:lang w:val="en-US" w:eastAsia="zh-CN" w:bidi="ar-SA"/>
    </w:rPr>
  </w:style>
  <w:style w:type="character" w:customStyle="1" w:styleId="116">
    <w:name w:val="无间隔 Char1"/>
    <w:qFormat/>
    <w:uiPriority w:val="0"/>
    <w:rPr>
      <w:sz w:val="22"/>
      <w:lang w:val="en-US" w:eastAsia="zh-CN" w:bidi="ar-SA"/>
    </w:rPr>
  </w:style>
  <w:style w:type="character" w:customStyle="1" w:styleId="117">
    <w:name w:val="para"/>
    <w:basedOn w:val="39"/>
    <w:qFormat/>
    <w:uiPriority w:val="0"/>
  </w:style>
  <w:style w:type="character" w:customStyle="1" w:styleId="118">
    <w:name w:val="批注引用1"/>
    <w:qFormat/>
    <w:uiPriority w:val="0"/>
    <w:rPr>
      <w:sz w:val="21"/>
      <w:szCs w:val="21"/>
    </w:rPr>
  </w:style>
  <w:style w:type="character" w:customStyle="1" w:styleId="119">
    <w:name w:val="正文缩进 Char"/>
    <w:link w:val="16"/>
    <w:qFormat/>
    <w:uiPriority w:val="0"/>
    <w:rPr>
      <w:rFonts w:eastAsia="宋体"/>
      <w:kern w:val="2"/>
      <w:sz w:val="21"/>
      <w:lang w:val="en-US" w:eastAsia="zh-CN" w:bidi="ar-SA"/>
    </w:rPr>
  </w:style>
  <w:style w:type="character" w:customStyle="1" w:styleId="120">
    <w:name w:val="apple-style-span"/>
    <w:basedOn w:val="39"/>
    <w:qFormat/>
    <w:uiPriority w:val="0"/>
  </w:style>
  <w:style w:type="character" w:customStyle="1" w:styleId="121">
    <w:name w:val="Char Char31"/>
    <w:qFormat/>
    <w:uiPriority w:val="0"/>
    <w:rPr>
      <w:rFonts w:eastAsia="宋体"/>
      <w:kern w:val="2"/>
      <w:sz w:val="18"/>
      <w:szCs w:val="18"/>
      <w:lang w:val="en-US" w:eastAsia="zh-CN"/>
    </w:rPr>
  </w:style>
  <w:style w:type="character" w:customStyle="1" w:styleId="122">
    <w:name w:val="Char Char11"/>
    <w:qFormat/>
    <w:uiPriority w:val="0"/>
    <w:rPr>
      <w:rFonts w:ascii="宋体" w:eastAsia="宋体"/>
      <w:sz w:val="18"/>
      <w:szCs w:val="18"/>
      <w:lang w:val="en-US" w:eastAsia="zh-CN" w:bidi="ar-SA"/>
    </w:rPr>
  </w:style>
  <w:style w:type="character" w:customStyle="1" w:styleId="123">
    <w:name w:val="标题 Char"/>
    <w:link w:val="38"/>
    <w:qFormat/>
    <w:uiPriority w:val="0"/>
    <w:rPr>
      <w:rFonts w:ascii="Arial" w:hAnsi="Arial" w:eastAsia="PMingLiU" w:cs="Arial"/>
      <w:b/>
      <w:kern w:val="20"/>
      <w:sz w:val="32"/>
      <w:lang w:val="en-US" w:eastAsia="zh-TW" w:bidi="ar-SA"/>
    </w:rPr>
  </w:style>
  <w:style w:type="character" w:customStyle="1" w:styleId="124">
    <w:name w:val="font81"/>
    <w:qFormat/>
    <w:uiPriority w:val="0"/>
    <w:rPr>
      <w:rFonts w:hint="eastAsia" w:ascii="宋体" w:hAnsi="宋体" w:eastAsia="宋体" w:cs="宋体"/>
      <w:color w:val="000000"/>
      <w:sz w:val="20"/>
      <w:szCs w:val="20"/>
      <w:u w:val="none"/>
    </w:rPr>
  </w:style>
  <w:style w:type="character" w:customStyle="1" w:styleId="125">
    <w:name w:val="正文（首行缩进2字符） Char"/>
    <w:link w:val="126"/>
    <w:qFormat/>
    <w:uiPriority w:val="0"/>
    <w:rPr>
      <w:rFonts w:eastAsia="宋体"/>
      <w:kern w:val="2"/>
      <w:sz w:val="21"/>
      <w:szCs w:val="21"/>
      <w:lang w:bidi="ar-SA"/>
    </w:rPr>
  </w:style>
  <w:style w:type="paragraph" w:customStyle="1" w:styleId="126">
    <w:name w:val="正文（首行缩进2字符）"/>
    <w:basedOn w:val="1"/>
    <w:link w:val="125"/>
    <w:qFormat/>
    <w:uiPriority w:val="0"/>
    <w:pPr>
      <w:spacing w:line="360" w:lineRule="auto"/>
      <w:ind w:firstLine="420" w:firstLineChars="200"/>
    </w:pPr>
    <w:rPr>
      <w:szCs w:val="21"/>
    </w:rPr>
  </w:style>
  <w:style w:type="character" w:customStyle="1" w:styleId="127">
    <w:name w:val="style41"/>
    <w:qFormat/>
    <w:uiPriority w:val="0"/>
    <w:rPr>
      <w:b/>
      <w:bCs/>
      <w:color w:val="333333"/>
      <w:sz w:val="18"/>
      <w:szCs w:val="18"/>
    </w:rPr>
  </w:style>
  <w:style w:type="character" w:customStyle="1" w:styleId="128">
    <w:name w:val="批注文字 Char"/>
    <w:link w:val="13"/>
    <w:qFormat/>
    <w:uiPriority w:val="0"/>
    <w:rPr>
      <w:rFonts w:eastAsia="宋体"/>
      <w:kern w:val="2"/>
      <w:sz w:val="21"/>
      <w:szCs w:val="24"/>
      <w:lang w:val="en-US" w:eastAsia="zh-CN" w:bidi="ar-SA"/>
    </w:rPr>
  </w:style>
  <w:style w:type="character" w:customStyle="1" w:styleId="129">
    <w:name w:val="KSERT Char Char"/>
    <w:link w:val="130"/>
    <w:qFormat/>
    <w:uiPriority w:val="0"/>
    <w:rPr>
      <w:rFonts w:eastAsia="宋体"/>
      <w:kern w:val="2"/>
      <w:sz w:val="24"/>
      <w:szCs w:val="24"/>
      <w:lang w:val="en-US" w:eastAsia="zh-CN" w:bidi="ar-SA"/>
    </w:rPr>
  </w:style>
  <w:style w:type="paragraph" w:customStyle="1" w:styleId="130">
    <w:name w:val="KSERT"/>
    <w:basedOn w:val="1"/>
    <w:link w:val="129"/>
    <w:qFormat/>
    <w:uiPriority w:val="0"/>
    <w:pPr>
      <w:spacing w:line="360" w:lineRule="auto"/>
      <w:ind w:firstLine="200" w:firstLineChars="200"/>
    </w:pPr>
    <w:rPr>
      <w:sz w:val="24"/>
    </w:rPr>
  </w:style>
  <w:style w:type="character" w:customStyle="1" w:styleId="131">
    <w:name w:val="标题 1 Char"/>
    <w:qFormat/>
    <w:uiPriority w:val="0"/>
    <w:rPr>
      <w:b/>
      <w:bCs/>
      <w:kern w:val="44"/>
      <w:sz w:val="28"/>
      <w:szCs w:val="44"/>
    </w:rPr>
  </w:style>
  <w:style w:type="character" w:customStyle="1" w:styleId="132">
    <w:name w:val="标题 4 Char"/>
    <w:qFormat/>
    <w:uiPriority w:val="0"/>
    <w:rPr>
      <w:rFonts w:ascii="Arial" w:hAnsi="Arial" w:eastAsia="黑体" w:cs="Times New Roman"/>
      <w:b/>
      <w:bCs/>
      <w:sz w:val="28"/>
      <w:szCs w:val="28"/>
    </w:rPr>
  </w:style>
  <w:style w:type="character" w:customStyle="1" w:styleId="133">
    <w:name w:val="grame"/>
    <w:basedOn w:val="39"/>
    <w:qFormat/>
    <w:uiPriority w:val="0"/>
  </w:style>
  <w:style w:type="character" w:customStyle="1" w:styleId="134">
    <w:name w:val="Char Char7"/>
    <w:qFormat/>
    <w:locked/>
    <w:uiPriority w:val="0"/>
    <w:rPr>
      <w:rFonts w:ascii="宋体" w:hAnsi="Courier New" w:eastAsia="宋体" w:cs="Courier New"/>
      <w:kern w:val="2"/>
      <w:sz w:val="21"/>
      <w:szCs w:val="21"/>
      <w:lang w:val="en-US" w:eastAsia="zh-CN" w:bidi="ar-SA"/>
    </w:rPr>
  </w:style>
  <w:style w:type="character" w:customStyle="1" w:styleId="135">
    <w:name w:val="sz8pt"/>
    <w:qFormat/>
    <w:uiPriority w:val="0"/>
    <w:rPr>
      <w:sz w:val="16"/>
      <w:szCs w:val="16"/>
    </w:rPr>
  </w:style>
  <w:style w:type="paragraph" w:customStyle="1" w:styleId="136">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37">
    <w:name w:val="Char1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38">
    <w:name w:val="Char Char Char Char Char Char1"/>
    <w:basedOn w:val="1"/>
    <w:qFormat/>
    <w:uiPriority w:val="0"/>
    <w:pPr>
      <w:widowControl/>
      <w:spacing w:after="160" w:line="240" w:lineRule="exact"/>
      <w:jc w:val="left"/>
    </w:pPr>
    <w:rPr>
      <w:rFonts w:ascii="Verdana" w:hAnsi="Verdana" w:cs="宋体"/>
      <w:kern w:val="0"/>
      <w:sz w:val="20"/>
      <w:szCs w:val="20"/>
      <w:lang w:eastAsia="en-US"/>
    </w:rPr>
  </w:style>
  <w:style w:type="paragraph" w:customStyle="1" w:styleId="139">
    <w:name w:val="基准页眉样式"/>
    <w:basedOn w:val="1"/>
    <w:qFormat/>
    <w:uiPriority w:val="0"/>
    <w:pPr>
      <w:keepLines/>
      <w:tabs>
        <w:tab w:val="left" w:pos="-1080"/>
        <w:tab w:val="center" w:pos="4320"/>
        <w:tab w:val="right" w:pos="9480"/>
      </w:tabs>
      <w:ind w:left="-1080" w:right="-840"/>
    </w:pPr>
    <w:rPr>
      <w:rFonts w:ascii="Arial" w:hAnsi="Arial"/>
    </w:rPr>
  </w:style>
  <w:style w:type="paragraph" w:customStyle="1" w:styleId="140">
    <w:name w:val="et2"/>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41">
    <w:name w:val="Char Char Char Char Char Char Char Char Char Char Char Char"/>
    <w:basedOn w:val="1"/>
    <w:qFormat/>
    <w:uiPriority w:val="0"/>
    <w:pPr>
      <w:widowControl/>
      <w:spacing w:line="400" w:lineRule="exact"/>
      <w:jc w:val="center"/>
    </w:pPr>
    <w:rPr>
      <w:rFonts w:ascii="Verdana" w:hAnsi="Verdana" w:cs="宋体"/>
      <w:kern w:val="0"/>
      <w:szCs w:val="20"/>
      <w:lang w:eastAsia="en-US"/>
    </w:rPr>
  </w:style>
  <w:style w:type="paragraph" w:customStyle="1" w:styleId="14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Char1 Char Char Char Char Char Char11"/>
    <w:basedOn w:val="1"/>
    <w:qFormat/>
    <w:uiPriority w:val="0"/>
    <w:pPr>
      <w:widowControl/>
      <w:spacing w:after="160" w:line="240" w:lineRule="exact"/>
      <w:jc w:val="left"/>
    </w:pPr>
    <w:rPr>
      <w:rFonts w:ascii="Verdana" w:hAnsi="Verdana" w:cs="宋体"/>
      <w:kern w:val="0"/>
      <w:szCs w:val="20"/>
      <w:lang w:eastAsia="en-US"/>
    </w:rPr>
  </w:style>
  <w:style w:type="paragraph" w:customStyle="1" w:styleId="144">
    <w:name w:val="Char1 Char Char Char Char Char Char121"/>
    <w:basedOn w:val="1"/>
    <w:qFormat/>
    <w:uiPriority w:val="0"/>
    <w:pPr>
      <w:widowControl/>
      <w:spacing w:after="160" w:line="240" w:lineRule="exact"/>
      <w:jc w:val="left"/>
    </w:pPr>
    <w:rPr>
      <w:rFonts w:ascii="Verdana" w:hAnsi="Verdana"/>
      <w:kern w:val="0"/>
      <w:szCs w:val="20"/>
      <w:lang w:eastAsia="en-US"/>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46">
    <w:name w:val="Char1 Char Char Char2"/>
    <w:basedOn w:val="1"/>
    <w:qFormat/>
    <w:uiPriority w:val="0"/>
    <w:pPr>
      <w:widowControl/>
      <w:spacing w:after="160" w:line="240" w:lineRule="exact"/>
      <w:jc w:val="left"/>
    </w:pPr>
    <w:rPr>
      <w:rFonts w:ascii="Verdana" w:hAnsi="Verdana"/>
      <w:kern w:val="0"/>
      <w:szCs w:val="20"/>
      <w:lang w:eastAsia="en-US"/>
    </w:rPr>
  </w:style>
  <w:style w:type="paragraph" w:customStyle="1" w:styleId="147">
    <w:name w:val="文档正文"/>
    <w:basedOn w:val="1"/>
    <w:qFormat/>
    <w:uiPriority w:val="0"/>
    <w:pPr>
      <w:adjustRightInd w:val="0"/>
      <w:spacing w:line="312" w:lineRule="atLeast"/>
      <w:ind w:firstLine="567"/>
      <w:textAlignment w:val="baseline"/>
    </w:pPr>
    <w:rPr>
      <w:rFonts w:ascii="长城仿宋" w:hAnsi="宋体" w:eastAsia="长城仿宋" w:cs="宋体"/>
      <w:kern w:val="0"/>
      <w:sz w:val="28"/>
      <w:szCs w:val="20"/>
    </w:rPr>
  </w:style>
  <w:style w:type="paragraph" w:customStyle="1" w:styleId="148">
    <w:name w:val="样式 正文 论文"/>
    <w:basedOn w:val="16"/>
    <w:qFormat/>
    <w:uiPriority w:val="0"/>
    <w:pPr>
      <w:spacing w:line="360" w:lineRule="auto"/>
      <w:ind w:firstLine="510"/>
    </w:pPr>
    <w:rPr>
      <w:rFonts w:cs="宋体"/>
      <w:sz w:val="24"/>
    </w:rPr>
  </w:style>
  <w:style w:type="paragraph" w:customStyle="1" w:styleId="149">
    <w:name w:val="_"/>
    <w:basedOn w:val="1"/>
    <w:qFormat/>
    <w:uiPriority w:val="0"/>
    <w:pPr>
      <w:adjustRightInd w:val="0"/>
      <w:spacing w:line="360" w:lineRule="auto"/>
      <w:ind w:left="480"/>
      <w:textAlignment w:val="baseline"/>
    </w:pPr>
    <w:rPr>
      <w:kern w:val="0"/>
      <w:sz w:val="24"/>
      <w:szCs w:val="20"/>
    </w:rPr>
  </w:style>
  <w:style w:type="paragraph" w:customStyle="1" w:styleId="150">
    <w:name w:val="Char1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1">
    <w:name w:val="D标1"/>
    <w:basedOn w:val="3"/>
    <w:next w:val="1"/>
    <w:qFormat/>
    <w:uiPriority w:val="0"/>
    <w:pPr>
      <w:keepLines w:val="0"/>
      <w:pageBreakBefore/>
      <w:widowControl/>
      <w:tabs>
        <w:tab w:val="left" w:pos="720"/>
      </w:tabs>
      <w:autoSpaceDE w:val="0"/>
      <w:autoSpaceDN w:val="0"/>
      <w:adjustRightInd w:val="0"/>
      <w:spacing w:before="360" w:after="240" w:line="315" w:lineRule="atLeast"/>
      <w:ind w:left="720" w:firstLine="0"/>
      <w:jc w:val="center"/>
    </w:pPr>
    <w:rPr>
      <w:rFonts w:ascii="黑体" w:hAnsi="宋体" w:eastAsia="黑体" w:cs="宋体"/>
      <w:b w:val="0"/>
      <w:kern w:val="0"/>
      <w:sz w:val="36"/>
    </w:rPr>
  </w:style>
  <w:style w:type="paragraph" w:customStyle="1" w:styleId="152">
    <w:name w:val="Char Char2 Char1"/>
    <w:basedOn w:val="1"/>
    <w:qFormat/>
    <w:uiPriority w:val="0"/>
    <w:rPr>
      <w:rFonts w:ascii="宋体" w:hAnsi="宋体" w:cs="宋体"/>
      <w:b/>
      <w:sz w:val="28"/>
      <w:szCs w:val="28"/>
    </w:rPr>
  </w:style>
  <w:style w:type="paragraph" w:customStyle="1" w:styleId="153">
    <w:name w:val="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54">
    <w:name w:val="et4"/>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55">
    <w:name w:val="样式2"/>
    <w:basedOn w:val="1"/>
    <w:qFormat/>
    <w:uiPriority w:val="0"/>
    <w:pPr>
      <w:adjustRightInd w:val="0"/>
      <w:spacing w:after="60" w:line="400" w:lineRule="atLeast"/>
      <w:jc w:val="left"/>
      <w:textAlignment w:val="baseline"/>
    </w:pPr>
    <w:rPr>
      <w:kern w:val="0"/>
      <w:sz w:val="28"/>
      <w:szCs w:val="20"/>
    </w:rPr>
  </w:style>
  <w:style w:type="paragraph" w:customStyle="1" w:styleId="156">
    <w:name w:val="元正正文标题2"/>
    <w:basedOn w:val="6"/>
    <w:qFormat/>
    <w:uiPriority w:val="0"/>
    <w:pPr>
      <w:keepNext w:val="0"/>
      <w:keepLines w:val="0"/>
      <w:adjustRightInd w:val="0"/>
      <w:snapToGrid w:val="0"/>
      <w:spacing w:before="0" w:after="0" w:line="300" w:lineRule="auto"/>
      <w:jc w:val="center"/>
      <w:outlineLvl w:val="9"/>
    </w:pPr>
    <w:rPr>
      <w:rFonts w:ascii="宋体" w:hAnsi="宋体" w:eastAsia="宋体" w:cs="宋体"/>
      <w:bCs w:val="0"/>
      <w:sz w:val="30"/>
      <w:szCs w:val="24"/>
    </w:rPr>
  </w:style>
  <w:style w:type="paragraph" w:customStyle="1" w:styleId="157">
    <w:name w:val="Char1 Char Char Char Char Char Char Char Char11"/>
    <w:basedOn w:val="1"/>
    <w:qFormat/>
    <w:uiPriority w:val="0"/>
    <w:pPr>
      <w:widowControl/>
      <w:spacing w:line="400" w:lineRule="exact"/>
      <w:jc w:val="center"/>
    </w:pPr>
    <w:rPr>
      <w:rFonts w:ascii="Verdana" w:hAnsi="Verdana" w:cs="宋体"/>
      <w:kern w:val="0"/>
      <w:szCs w:val="20"/>
      <w:lang w:eastAsia="en-US"/>
    </w:rPr>
  </w:style>
  <w:style w:type="paragraph" w:customStyle="1" w:styleId="158">
    <w:name w:val="题注4"/>
    <w:basedOn w:val="1"/>
    <w:next w:val="17"/>
    <w:qFormat/>
    <w:uiPriority w:val="0"/>
    <w:pPr>
      <w:ind w:left="-132" w:leftChars="-64" w:right="-105" w:rightChars="-50" w:hanging="2"/>
      <w:jc w:val="center"/>
    </w:pPr>
    <w:rPr>
      <w:b/>
      <w:color w:val="FF0000"/>
      <w:szCs w:val="21"/>
      <w:lang w:val="en-GB"/>
    </w:rPr>
  </w:style>
  <w:style w:type="paragraph" w:customStyle="1" w:styleId="159">
    <w:name w:val="D标2"/>
    <w:basedOn w:val="4"/>
    <w:qFormat/>
    <w:uiPriority w:val="0"/>
    <w:pPr>
      <w:keepLines w:val="0"/>
      <w:widowControl/>
      <w:tabs>
        <w:tab w:val="left" w:pos="420"/>
      </w:tabs>
      <w:autoSpaceDE w:val="0"/>
      <w:autoSpaceDN w:val="0"/>
      <w:adjustRightInd w:val="0"/>
      <w:spacing w:before="360" w:after="0" w:line="480" w:lineRule="exact"/>
      <w:ind w:left="420" w:hanging="420"/>
      <w:jc w:val="left"/>
    </w:pPr>
    <w:rPr>
      <w:rFonts w:ascii="黑体" w:hAnsi="宋体" w:cs="宋体"/>
      <w:bCs w:val="0"/>
      <w:kern w:val="0"/>
      <w:sz w:val="24"/>
      <w:szCs w:val="20"/>
    </w:rPr>
  </w:style>
  <w:style w:type="paragraph" w:customStyle="1" w:styleId="160">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2">
    <w:name w:val="et5"/>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63">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164">
    <w:name w:val="Char Char2"/>
    <w:basedOn w:val="1"/>
    <w:qFormat/>
    <w:uiPriority w:val="0"/>
    <w:pPr>
      <w:widowControl/>
      <w:spacing w:after="160" w:line="240" w:lineRule="exact"/>
      <w:jc w:val="left"/>
    </w:pPr>
    <w:rPr>
      <w:rFonts w:ascii="Verdana" w:hAnsi="Verdana"/>
      <w:kern w:val="0"/>
      <w:szCs w:val="20"/>
      <w:lang w:eastAsia="en-US"/>
    </w:rPr>
  </w:style>
  <w:style w:type="paragraph" w:customStyle="1" w:styleId="165">
    <w:name w:val="Char1"/>
    <w:basedOn w:val="1"/>
    <w:qFormat/>
    <w:uiPriority w:val="0"/>
    <w:rPr>
      <w:rFonts w:ascii="Tahoma" w:hAnsi="Tahoma"/>
      <w:sz w:val="24"/>
      <w:szCs w:val="20"/>
    </w:rPr>
  </w:style>
  <w:style w:type="paragraph" w:customStyle="1" w:styleId="166">
    <w:name w:val="章标题"/>
    <w:next w:val="1"/>
    <w:qFormat/>
    <w:uiPriority w:val="0"/>
    <w:pPr>
      <w:tabs>
        <w:tab w:val="left" w:pos="170"/>
      </w:tabs>
      <w:spacing w:beforeLines="50" w:afterLines="50"/>
      <w:ind w:left="170" w:hanging="170"/>
      <w:jc w:val="both"/>
      <w:outlineLvl w:val="1"/>
    </w:pPr>
    <w:rPr>
      <w:rFonts w:ascii="黑体" w:hAnsi="Times New Roman" w:eastAsia="黑体" w:cs="Times New Roman"/>
      <w:sz w:val="21"/>
      <w:lang w:val="en-US" w:eastAsia="zh-CN" w:bidi="ar-SA"/>
    </w:rPr>
  </w:style>
  <w:style w:type="paragraph" w:customStyle="1" w:styleId="167">
    <w:name w:val="Char1 Char Char Char Char Char Char12"/>
    <w:basedOn w:val="1"/>
    <w:qFormat/>
    <w:uiPriority w:val="0"/>
    <w:pPr>
      <w:widowControl/>
      <w:spacing w:after="160" w:line="240" w:lineRule="exact"/>
      <w:jc w:val="left"/>
    </w:pPr>
    <w:rPr>
      <w:rFonts w:ascii="Verdana" w:hAnsi="Verdana"/>
      <w:kern w:val="0"/>
      <w:szCs w:val="20"/>
      <w:lang w:eastAsia="en-US"/>
    </w:rPr>
  </w:style>
  <w:style w:type="paragraph" w:customStyle="1" w:styleId="168">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69">
    <w:name w:val="±íÏî"/>
    <w:basedOn w:val="1"/>
    <w:qFormat/>
    <w:uiPriority w:val="0"/>
    <w:pPr>
      <w:widowControl/>
      <w:overflowPunct w:val="0"/>
      <w:autoSpaceDE w:val="0"/>
      <w:autoSpaceDN w:val="0"/>
      <w:adjustRightInd w:val="0"/>
      <w:spacing w:line="300" w:lineRule="auto"/>
      <w:jc w:val="center"/>
    </w:pPr>
    <w:rPr>
      <w:kern w:val="0"/>
      <w:sz w:val="18"/>
      <w:szCs w:val="20"/>
    </w:rPr>
  </w:style>
  <w:style w:type="paragraph" w:customStyle="1" w:styleId="170">
    <w:name w:val="Char Char Char"/>
    <w:basedOn w:val="1"/>
    <w:qFormat/>
    <w:uiPriority w:val="0"/>
    <w:rPr>
      <w:rFonts w:ascii="Tahoma" w:hAnsi="Tahoma" w:cs="Tahoma"/>
      <w:sz w:val="24"/>
      <w:szCs w:val="20"/>
    </w:rPr>
  </w:style>
  <w:style w:type="paragraph" w:customStyle="1" w:styleId="171">
    <w:name w:val="Char Char Char Char"/>
    <w:basedOn w:val="1"/>
    <w:qFormat/>
    <w:uiPriority w:val="0"/>
    <w:pPr>
      <w:widowControl/>
      <w:spacing w:line="400" w:lineRule="exact"/>
      <w:jc w:val="center"/>
    </w:pPr>
    <w:rPr>
      <w:rFonts w:ascii="Verdana" w:hAnsi="Verdana" w:cs="宋体"/>
      <w:kern w:val="0"/>
      <w:szCs w:val="20"/>
      <w:lang w:eastAsia="en-US"/>
    </w:rPr>
  </w:style>
  <w:style w:type="paragraph" w:customStyle="1" w:styleId="172">
    <w:name w:val="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73">
    <w:name w:val="1"/>
    <w:basedOn w:val="1"/>
    <w:next w:val="23"/>
    <w:qFormat/>
    <w:uiPriority w:val="0"/>
    <w:rPr>
      <w:rFonts w:ascii="宋体" w:hAnsi="宋体" w:cs="宋体"/>
      <w:szCs w:val="20"/>
    </w:rPr>
  </w:style>
  <w:style w:type="paragraph" w:customStyle="1" w:styleId="174">
    <w:name w:val="Char3"/>
    <w:basedOn w:val="1"/>
    <w:qFormat/>
    <w:uiPriority w:val="0"/>
    <w:pPr>
      <w:widowControl/>
      <w:spacing w:after="160" w:line="240" w:lineRule="exact"/>
      <w:jc w:val="left"/>
    </w:pPr>
    <w:rPr>
      <w:rFonts w:ascii="Verdana" w:hAnsi="Verdana"/>
      <w:kern w:val="0"/>
      <w:szCs w:val="20"/>
      <w:lang w:eastAsia="en-US"/>
    </w:rPr>
  </w:style>
  <w:style w:type="paragraph" w:customStyle="1" w:styleId="175">
    <w:name w:val="列表段落1"/>
    <w:basedOn w:val="1"/>
    <w:qFormat/>
    <w:uiPriority w:val="0"/>
    <w:pPr>
      <w:autoSpaceDE w:val="0"/>
      <w:autoSpaceDN w:val="0"/>
      <w:adjustRightInd w:val="0"/>
      <w:ind w:firstLine="420" w:firstLineChars="200"/>
      <w:jc w:val="left"/>
    </w:pPr>
    <w:rPr>
      <w:rFonts w:ascii="宋体"/>
      <w:kern w:val="0"/>
      <w:sz w:val="20"/>
      <w:szCs w:val="20"/>
    </w:rPr>
  </w:style>
  <w:style w:type="paragraph" w:customStyle="1" w:styleId="176">
    <w:name w:val="Char Char Char1"/>
    <w:basedOn w:val="1"/>
    <w:qFormat/>
    <w:uiPriority w:val="0"/>
    <w:rPr>
      <w:rFonts w:ascii="Tahoma" w:hAnsi="Tahoma"/>
      <w:sz w:val="24"/>
      <w:szCs w:val="20"/>
    </w:rPr>
  </w:style>
  <w:style w:type="paragraph" w:customStyle="1" w:styleId="177">
    <w:name w:val="P标3"/>
    <w:basedOn w:val="5"/>
    <w:qFormat/>
    <w:uiPriority w:val="0"/>
    <w:pPr>
      <w:keepNext w:val="0"/>
      <w:keepLines w:val="0"/>
      <w:tabs>
        <w:tab w:val="left" w:pos="420"/>
      </w:tabs>
      <w:autoSpaceDE w:val="0"/>
      <w:autoSpaceDN w:val="0"/>
      <w:adjustRightInd w:val="0"/>
      <w:spacing w:before="120" w:after="120" w:line="480" w:lineRule="atLeast"/>
      <w:ind w:left="420" w:hanging="420"/>
    </w:pPr>
    <w:rPr>
      <w:rFonts w:ascii="宋体" w:hAnsi="宋体" w:cs="宋体"/>
      <w:b w:val="0"/>
      <w:bCs w:val="0"/>
      <w:kern w:val="0"/>
      <w:sz w:val="24"/>
      <w:szCs w:val="20"/>
    </w:rPr>
  </w:style>
  <w:style w:type="paragraph" w:customStyle="1" w:styleId="178">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9">
    <w:name w:val="Char1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180">
    <w:name w:val="Char1 Char Char Char Char Char Char"/>
    <w:basedOn w:val="1"/>
    <w:qFormat/>
    <w:uiPriority w:val="0"/>
    <w:pPr>
      <w:snapToGrid w:val="0"/>
      <w:ind w:firstLine="200" w:firstLineChars="200"/>
    </w:pPr>
    <w:rPr>
      <w:rFonts w:ascii="Tahoma" w:hAnsi="Tahoma" w:cs="Tahoma"/>
      <w:color w:val="000000"/>
      <w:sz w:val="24"/>
    </w:rPr>
  </w:style>
  <w:style w:type="paragraph" w:customStyle="1" w:styleId="181">
    <w:name w:val="表身"/>
    <w:qFormat/>
    <w:uiPriority w:val="0"/>
    <w:pPr>
      <w:keepNext/>
      <w:spacing w:before="60" w:after="60" w:line="300" w:lineRule="auto"/>
      <w:jc w:val="both"/>
      <w:textAlignment w:val="center"/>
    </w:pPr>
    <w:rPr>
      <w:rFonts w:ascii="Times New Roman" w:hAnsi="Times New Roman" w:eastAsia="宋体" w:cs="Times New Roman"/>
      <w:sz w:val="18"/>
      <w:szCs w:val="28"/>
      <w:lang w:val="en-US" w:eastAsia="zh-CN" w:bidi="ar-SA"/>
    </w:rPr>
  </w:style>
  <w:style w:type="paragraph" w:customStyle="1" w:styleId="182">
    <w:name w:val="Char2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3">
    <w:name w:val="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185">
    <w:name w:val="Char Char Char21"/>
    <w:basedOn w:val="1"/>
    <w:qFormat/>
    <w:uiPriority w:val="0"/>
    <w:rPr>
      <w:rFonts w:ascii="Tahoma" w:hAnsi="Tahoma"/>
      <w:sz w:val="24"/>
      <w:szCs w:val="20"/>
    </w:rPr>
  </w:style>
  <w:style w:type="paragraph" w:customStyle="1" w:styleId="186">
    <w:name w:val="Char11"/>
    <w:basedOn w:val="1"/>
    <w:qFormat/>
    <w:uiPriority w:val="0"/>
    <w:rPr>
      <w:rFonts w:ascii="Tahoma" w:hAnsi="Tahoma" w:cs="Tahoma"/>
      <w:sz w:val="24"/>
      <w:szCs w:val="20"/>
    </w:rPr>
  </w:style>
  <w:style w:type="paragraph" w:customStyle="1" w:styleId="187">
    <w:name w:val="font9"/>
    <w:basedOn w:val="1"/>
    <w:qFormat/>
    <w:uiPriority w:val="0"/>
    <w:pPr>
      <w:widowControl/>
      <w:spacing w:before="100" w:beforeAutospacing="1" w:after="100" w:afterAutospacing="1"/>
      <w:jc w:val="left"/>
    </w:pPr>
    <w:rPr>
      <w:b/>
      <w:bCs/>
      <w:kern w:val="0"/>
      <w:sz w:val="24"/>
    </w:rPr>
  </w:style>
  <w:style w:type="paragraph" w:customStyle="1" w:styleId="188">
    <w:name w:val="00 标题2"/>
    <w:basedOn w:val="5"/>
    <w:qFormat/>
    <w:uiPriority w:val="0"/>
    <w:pPr>
      <w:spacing w:beforeLines="50" w:afterLines="50" w:line="300" w:lineRule="auto"/>
      <w:jc w:val="left"/>
    </w:pPr>
    <w:rPr>
      <w:rFonts w:eastAsia="黑体"/>
      <w:sz w:val="30"/>
    </w:rPr>
  </w:style>
  <w:style w:type="paragraph" w:customStyle="1" w:styleId="189">
    <w:name w:val="Char12"/>
    <w:basedOn w:val="1"/>
    <w:qFormat/>
    <w:uiPriority w:val="0"/>
    <w:rPr>
      <w:rFonts w:ascii="Tahoma" w:hAnsi="Tahoma"/>
      <w:sz w:val="24"/>
      <w:szCs w:val="20"/>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et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92">
    <w:name w:val="Char1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3">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
    <w:name w:val="Normal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Char Char Char Char Char Char Char Char Char Char Char Char Char Char Char1"/>
    <w:basedOn w:val="1"/>
    <w:qFormat/>
    <w:uiPriority w:val="0"/>
    <w:pPr>
      <w:widowControl/>
      <w:spacing w:line="400" w:lineRule="exact"/>
      <w:jc w:val="center"/>
    </w:pPr>
    <w:rPr>
      <w:rFonts w:ascii="Verdana" w:hAnsi="Verdana" w:cs="宋体"/>
      <w:kern w:val="0"/>
      <w:szCs w:val="20"/>
      <w:lang w:eastAsia="en-US"/>
    </w:rPr>
  </w:style>
  <w:style w:type="paragraph" w:customStyle="1" w:styleId="196">
    <w:name w:val="编号2"/>
    <w:basedOn w:val="1"/>
    <w:qFormat/>
    <w:uiPriority w:val="0"/>
    <w:pPr>
      <w:tabs>
        <w:tab w:val="left" w:pos="360"/>
      </w:tabs>
      <w:spacing w:line="360" w:lineRule="auto"/>
    </w:pPr>
    <w:rPr>
      <w:szCs w:val="20"/>
    </w:rPr>
  </w:style>
  <w:style w:type="paragraph" w:customStyle="1" w:styleId="197">
    <w:name w:val="Char2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8">
    <w:name w:val="Char1 Char Char Char1"/>
    <w:basedOn w:val="1"/>
    <w:qFormat/>
    <w:uiPriority w:val="0"/>
    <w:pPr>
      <w:widowControl/>
      <w:spacing w:after="160" w:line="240" w:lineRule="exact"/>
      <w:jc w:val="left"/>
    </w:pPr>
    <w:rPr>
      <w:rFonts w:ascii="Verdana" w:hAnsi="Verdana" w:cs="宋体"/>
      <w:kern w:val="0"/>
      <w:szCs w:val="20"/>
      <w:lang w:eastAsia="en-US"/>
    </w:rPr>
  </w:style>
  <w:style w:type="paragraph" w:customStyle="1" w:styleId="199">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00">
    <w:name w:val="D标3"/>
    <w:basedOn w:val="5"/>
    <w:qFormat/>
    <w:uiPriority w:val="0"/>
    <w:pPr>
      <w:keepNext w:val="0"/>
      <w:keepLines w:val="0"/>
      <w:tabs>
        <w:tab w:val="left" w:pos="285"/>
      </w:tabs>
      <w:autoSpaceDE w:val="0"/>
      <w:autoSpaceDN w:val="0"/>
      <w:adjustRightInd w:val="0"/>
      <w:spacing w:before="120" w:after="0" w:line="480" w:lineRule="atLeast"/>
      <w:ind w:left="285" w:hanging="285"/>
    </w:pPr>
    <w:rPr>
      <w:rFonts w:ascii="宋体" w:hAnsi="宋体" w:cs="宋体"/>
      <w:b w:val="0"/>
      <w:bCs w:val="0"/>
      <w:kern w:val="0"/>
      <w:sz w:val="24"/>
      <w:szCs w:val="20"/>
    </w:rPr>
  </w:style>
  <w:style w:type="paragraph" w:customStyle="1" w:styleId="201">
    <w:name w:val="xl3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202">
    <w:name w:val="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203">
    <w:name w:val="D标4"/>
    <w:basedOn w:val="1"/>
    <w:qFormat/>
    <w:uiPriority w:val="0"/>
    <w:pPr>
      <w:tabs>
        <w:tab w:val="left" w:pos="420"/>
      </w:tabs>
      <w:autoSpaceDE w:val="0"/>
      <w:autoSpaceDN w:val="0"/>
      <w:adjustRightInd w:val="0"/>
      <w:spacing w:before="120" w:line="480" w:lineRule="atLeast"/>
      <w:ind w:left="420" w:hanging="420"/>
    </w:pPr>
    <w:rPr>
      <w:rFonts w:ascii="宋体" w:hAnsi="宋体" w:cs="宋体"/>
      <w:kern w:val="0"/>
      <w:sz w:val="24"/>
      <w:szCs w:val="20"/>
    </w:rPr>
  </w:style>
  <w:style w:type="paragraph" w:customStyle="1" w:styleId="20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et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06">
    <w:name w:val="Char Char Char Char Char Char3"/>
    <w:basedOn w:val="1"/>
    <w:qFormat/>
    <w:uiPriority w:val="0"/>
    <w:pPr>
      <w:widowControl/>
      <w:spacing w:line="400" w:lineRule="exact"/>
      <w:jc w:val="center"/>
    </w:pPr>
    <w:rPr>
      <w:rFonts w:ascii="Verdana" w:hAnsi="Verdana"/>
      <w:kern w:val="0"/>
      <w:szCs w:val="20"/>
      <w:lang w:eastAsia="en-US"/>
    </w:rPr>
  </w:style>
  <w:style w:type="paragraph" w:customStyle="1" w:styleId="207">
    <w:name w:val="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8">
    <w:name w:val="Char2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9">
    <w:name w:val="Char1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210">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211">
    <w:name w:val="封面标准文稿编辑信息"/>
    <w:qFormat/>
    <w:uiPriority w:val="0"/>
    <w:pPr>
      <w:tabs>
        <w:tab w:val="left" w:pos="170"/>
      </w:tabs>
      <w:spacing w:before="180" w:line="180" w:lineRule="exact"/>
      <w:ind w:left="170" w:hanging="170"/>
      <w:jc w:val="center"/>
    </w:pPr>
    <w:rPr>
      <w:rFonts w:ascii="宋体" w:hAnsi="Times New Roman" w:eastAsia="宋体" w:cs="Times New Roman"/>
      <w:sz w:val="21"/>
      <w:lang w:val="en-US" w:eastAsia="zh-CN" w:bidi="ar-SA"/>
    </w:rPr>
  </w:style>
  <w:style w:type="paragraph" w:customStyle="1" w:styleId="212">
    <w:name w:val="1 Char"/>
    <w:basedOn w:val="1"/>
    <w:qFormat/>
    <w:uiPriority w:val="0"/>
    <w:rPr>
      <w:rFonts w:ascii="Tahoma" w:hAnsi="Tahoma" w:cs="Tahoma"/>
      <w:sz w:val="24"/>
      <w:szCs w:val="20"/>
    </w:rPr>
  </w:style>
  <w:style w:type="paragraph" w:customStyle="1" w:styleId="2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15">
    <w:name w:val="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16">
    <w:name w:val="标题A"/>
    <w:basedOn w:val="1"/>
    <w:qFormat/>
    <w:uiPriority w:val="0"/>
    <w:pPr>
      <w:autoSpaceDE w:val="0"/>
      <w:autoSpaceDN w:val="0"/>
      <w:adjustRightInd w:val="0"/>
      <w:ind w:left="720" w:right="-866"/>
      <w:jc w:val="left"/>
    </w:pPr>
    <w:rPr>
      <w:rFonts w:hAnsi="Arial" w:eastAsia="黑体"/>
      <w:i/>
      <w:kern w:val="0"/>
      <w:sz w:val="28"/>
      <w:szCs w:val="20"/>
    </w:rPr>
  </w:style>
  <w:style w:type="paragraph" w:customStyle="1" w:styleId="217">
    <w:name w:val="正文 New"/>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customStyle="1" w:styleId="218">
    <w:name w:val="Char1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19">
    <w:name w:val="_Style 13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1">
    <w:name w:val="_正文"/>
    <w:basedOn w:val="1"/>
    <w:qFormat/>
    <w:uiPriority w:val="0"/>
    <w:pPr>
      <w:spacing w:line="360" w:lineRule="auto"/>
      <w:ind w:firstLine="480" w:firstLineChars="200"/>
    </w:pPr>
    <w:rPr>
      <w:rFonts w:ascii="宋体" w:hAnsi="宋体"/>
      <w:sz w:val="24"/>
    </w:rPr>
  </w:style>
  <w:style w:type="paragraph" w:customStyle="1" w:styleId="222">
    <w:name w:val="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23">
    <w:name w:val="Char Char Char Char Char Char Char Char Char Char Char Char21"/>
    <w:basedOn w:val="1"/>
    <w:qFormat/>
    <w:uiPriority w:val="0"/>
    <w:pPr>
      <w:widowControl/>
      <w:spacing w:line="400" w:lineRule="exact"/>
      <w:jc w:val="center"/>
    </w:pPr>
    <w:rPr>
      <w:rFonts w:ascii="Verdana" w:hAnsi="Verdana"/>
      <w:kern w:val="0"/>
      <w:szCs w:val="20"/>
      <w:lang w:eastAsia="en-US"/>
    </w:rPr>
  </w:style>
  <w:style w:type="paragraph" w:customStyle="1" w:styleId="224">
    <w:name w:val="Char Char Char Char Char Char Char Char Char Char Char Char Char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5">
    <w:name w:val="Char Char"/>
    <w:basedOn w:val="1"/>
    <w:qFormat/>
    <w:uiPriority w:val="0"/>
    <w:rPr>
      <w:rFonts w:ascii="Tahoma" w:hAnsi="Tahoma"/>
      <w:sz w:val="24"/>
      <w:szCs w:val="20"/>
    </w:rPr>
  </w:style>
  <w:style w:type="paragraph" w:customStyle="1" w:styleId="22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7">
    <w:name w:val="Char Char 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228">
    <w:name w:val="Char1 Char Char Char Char Char Char Char Char Char Char Char Char"/>
    <w:basedOn w:val="1"/>
    <w:qFormat/>
    <w:uiPriority w:val="0"/>
    <w:pPr>
      <w:widowControl/>
      <w:spacing w:line="400" w:lineRule="exact"/>
      <w:jc w:val="center"/>
    </w:pPr>
    <w:rPr>
      <w:rFonts w:ascii="Verdana" w:hAnsi="Verdana" w:cs="宋体"/>
      <w:kern w:val="0"/>
      <w:szCs w:val="20"/>
      <w:lang w:eastAsia="en-US"/>
    </w:rPr>
  </w:style>
  <w:style w:type="paragraph" w:customStyle="1" w:styleId="229">
    <w:name w:val="Char Char Char Char Char Char Char Char Char Char"/>
    <w:basedOn w:val="1"/>
    <w:qFormat/>
    <w:uiPriority w:val="0"/>
    <w:rPr>
      <w:rFonts w:ascii="Tahoma" w:hAnsi="Tahoma"/>
      <w:sz w:val="24"/>
      <w:szCs w:val="20"/>
    </w:rPr>
  </w:style>
  <w:style w:type="paragraph" w:customStyle="1" w:styleId="230">
    <w:name w:val="题注5"/>
    <w:basedOn w:val="1"/>
    <w:next w:val="17"/>
    <w:qFormat/>
    <w:uiPriority w:val="0"/>
    <w:pPr>
      <w:jc w:val="center"/>
    </w:pPr>
    <w:rPr>
      <w:b/>
      <w:color w:val="000000"/>
      <w:sz w:val="24"/>
      <w:szCs w:val="21"/>
    </w:rPr>
  </w:style>
  <w:style w:type="paragraph" w:customStyle="1" w:styleId="231">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3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Char Char Char Char Char Char Char Char Char Char Char Char Char Char Char21"/>
    <w:basedOn w:val="1"/>
    <w:qFormat/>
    <w:uiPriority w:val="0"/>
    <w:pPr>
      <w:widowControl/>
      <w:spacing w:line="400" w:lineRule="exact"/>
      <w:jc w:val="center"/>
    </w:pPr>
    <w:rPr>
      <w:rFonts w:ascii="Verdana" w:hAnsi="Verdana"/>
      <w:kern w:val="0"/>
      <w:szCs w:val="20"/>
      <w:lang w:eastAsia="en-US"/>
    </w:rPr>
  </w:style>
  <w:style w:type="paragraph" w:customStyle="1" w:styleId="234">
    <w:name w:val="Char1 Char Char Char Char Char Char31"/>
    <w:basedOn w:val="1"/>
    <w:qFormat/>
    <w:uiPriority w:val="0"/>
    <w:pPr>
      <w:widowControl/>
      <w:spacing w:line="400" w:lineRule="exact"/>
      <w:jc w:val="center"/>
    </w:pPr>
    <w:rPr>
      <w:rFonts w:ascii="Verdana" w:hAnsi="Verdana"/>
      <w:kern w:val="0"/>
      <w:szCs w:val="20"/>
      <w:lang w:eastAsia="en-US"/>
    </w:rPr>
  </w:style>
  <w:style w:type="paragraph" w:customStyle="1" w:styleId="235">
    <w:name w:val="D文1"/>
    <w:basedOn w:val="1"/>
    <w:qFormat/>
    <w:uiPriority w:val="0"/>
    <w:pPr>
      <w:tabs>
        <w:tab w:val="left" w:pos="720"/>
      </w:tabs>
      <w:autoSpaceDE w:val="0"/>
      <w:autoSpaceDN w:val="0"/>
      <w:adjustRightInd w:val="0"/>
      <w:spacing w:after="120" w:line="480" w:lineRule="atLeast"/>
      <w:ind w:left="680" w:firstLine="510"/>
    </w:pPr>
    <w:rPr>
      <w:rFonts w:ascii="宋体" w:hAnsi="宋体" w:cs="宋体"/>
      <w:kern w:val="0"/>
      <w:sz w:val="24"/>
      <w:szCs w:val="20"/>
    </w:rPr>
  </w:style>
  <w:style w:type="paragraph" w:customStyle="1" w:styleId="236">
    <w:name w:val="标题5"/>
    <w:basedOn w:val="1"/>
    <w:qFormat/>
    <w:uiPriority w:val="0"/>
    <w:pPr>
      <w:tabs>
        <w:tab w:val="left" w:pos="567"/>
      </w:tabs>
      <w:spacing w:before="120" w:after="120"/>
    </w:pPr>
    <w:rPr>
      <w:rFonts w:ascii="宋体" w:hAnsi="宋体" w:cs="宋体"/>
      <w:b/>
      <w:sz w:val="28"/>
    </w:rPr>
  </w:style>
  <w:style w:type="paragraph" w:customStyle="1" w:styleId="237">
    <w:name w:val="Char Char Char Char Char Char Char Char Char1"/>
    <w:basedOn w:val="1"/>
    <w:qFormat/>
    <w:uiPriority w:val="0"/>
    <w:pPr>
      <w:widowControl/>
      <w:spacing w:line="400" w:lineRule="exact"/>
      <w:jc w:val="center"/>
    </w:pPr>
    <w:rPr>
      <w:rFonts w:ascii="Verdana" w:hAnsi="Verdana" w:cs="宋体"/>
      <w:kern w:val="0"/>
      <w:szCs w:val="20"/>
      <w:lang w:eastAsia="en-US"/>
    </w:rPr>
  </w:style>
  <w:style w:type="paragraph" w:customStyle="1" w:styleId="2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9">
    <w:name w:val="Char Char Char Char Char Char Char Char Char3"/>
    <w:basedOn w:val="1"/>
    <w:qFormat/>
    <w:uiPriority w:val="0"/>
    <w:pPr>
      <w:widowControl/>
      <w:spacing w:line="400" w:lineRule="exact"/>
      <w:jc w:val="center"/>
    </w:pPr>
    <w:rPr>
      <w:rFonts w:ascii="Verdana" w:hAnsi="Verdana"/>
      <w:kern w:val="0"/>
      <w:szCs w:val="20"/>
      <w:lang w:eastAsia="en-US"/>
    </w:rPr>
  </w:style>
  <w:style w:type="paragraph" w:customStyle="1" w:styleId="240">
    <w:name w:val="xl33"/>
    <w:basedOn w:val="1"/>
    <w:qFormat/>
    <w:uiPriority w:val="0"/>
    <w:pPr>
      <w:widowControl/>
      <w:spacing w:before="100" w:beforeAutospacing="1" w:after="100" w:afterAutospacing="1"/>
      <w:jc w:val="left"/>
      <w:textAlignment w:val="center"/>
    </w:pPr>
    <w:rPr>
      <w:kern w:val="0"/>
      <w:sz w:val="24"/>
    </w:rPr>
  </w:style>
  <w:style w:type="paragraph" w:customStyle="1" w:styleId="241">
    <w:name w:val="Char1 Char Char Char Char Char Char Char Char Char Char Char Char21"/>
    <w:basedOn w:val="1"/>
    <w:qFormat/>
    <w:uiPriority w:val="0"/>
    <w:pPr>
      <w:widowControl/>
      <w:spacing w:line="400" w:lineRule="exact"/>
      <w:jc w:val="center"/>
    </w:pPr>
    <w:rPr>
      <w:rFonts w:ascii="Verdana" w:hAnsi="Verdana"/>
      <w:kern w:val="0"/>
      <w:szCs w:val="20"/>
      <w:lang w:eastAsia="en-US"/>
    </w:rPr>
  </w:style>
  <w:style w:type="paragraph" w:customStyle="1" w:styleId="24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43">
    <w:name w:val="Char Char Char2"/>
    <w:basedOn w:val="1"/>
    <w:qFormat/>
    <w:uiPriority w:val="0"/>
    <w:rPr>
      <w:rFonts w:ascii="Tahoma" w:hAnsi="Tahoma"/>
      <w:sz w:val="24"/>
      <w:szCs w:val="20"/>
    </w:rPr>
  </w:style>
  <w:style w:type="paragraph" w:customStyle="1" w:styleId="244">
    <w:name w:val="Char1 Char Char Char Char Char Char3"/>
    <w:basedOn w:val="1"/>
    <w:qFormat/>
    <w:uiPriority w:val="0"/>
    <w:pPr>
      <w:widowControl/>
      <w:spacing w:line="400" w:lineRule="exact"/>
      <w:jc w:val="center"/>
    </w:pPr>
    <w:rPr>
      <w:rFonts w:ascii="Verdana" w:hAnsi="Verdana"/>
      <w:kern w:val="0"/>
      <w:szCs w:val="20"/>
      <w:lang w:eastAsia="en-US"/>
    </w:rPr>
  </w:style>
  <w:style w:type="paragraph" w:customStyle="1" w:styleId="245">
    <w:name w:val="列出段落1"/>
    <w:basedOn w:val="1"/>
    <w:qFormat/>
    <w:uiPriority w:val="0"/>
    <w:pPr>
      <w:ind w:firstLine="420" w:firstLineChars="200"/>
    </w:pPr>
    <w:rPr>
      <w:rFonts w:ascii="Calibri" w:hAnsi="Calibri"/>
      <w:szCs w:val="22"/>
    </w:rPr>
  </w:style>
  <w:style w:type="paragraph" w:customStyle="1" w:styleId="246">
    <w:name w:val="Char Char2 Char"/>
    <w:basedOn w:val="1"/>
    <w:qFormat/>
    <w:uiPriority w:val="0"/>
    <w:rPr>
      <w:rFonts w:ascii="宋体" w:hAnsi="宋体"/>
      <w:b/>
      <w:sz w:val="28"/>
      <w:szCs w:val="28"/>
    </w:rPr>
  </w:style>
  <w:style w:type="paragraph" w:customStyle="1" w:styleId="247">
    <w:name w:val="xl32"/>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9">
    <w:name w:val="*Body Text"/>
    <w:qFormat/>
    <w:uiPriority w:val="0"/>
    <w:pPr>
      <w:spacing w:after="120"/>
    </w:pPr>
    <w:rPr>
      <w:rFonts w:ascii="Arial" w:hAnsi="Arial" w:eastAsia="宋体" w:cs="Times New Roman"/>
      <w:color w:val="000000"/>
      <w:sz w:val="22"/>
      <w:lang w:val="en-US" w:eastAsia="en-US" w:bidi="ar-SA"/>
    </w:rPr>
  </w:style>
  <w:style w:type="paragraph" w:customStyle="1" w:styleId="250">
    <w:name w:val="样式 左侧:  0.85 厘米"/>
    <w:basedOn w:val="1"/>
    <w:qFormat/>
    <w:uiPriority w:val="0"/>
    <w:pPr>
      <w:spacing w:line="360" w:lineRule="auto"/>
      <w:ind w:firstLine="200" w:firstLineChars="200"/>
      <w:jc w:val="left"/>
    </w:pPr>
    <w:rPr>
      <w:rFonts w:cs="宋体"/>
      <w:sz w:val="24"/>
      <w:szCs w:val="20"/>
    </w:rPr>
  </w:style>
  <w:style w:type="paragraph" w:customStyle="1" w:styleId="251">
    <w:name w:val="et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52">
    <w:name w:val="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54">
    <w:name w:val="Char2"/>
    <w:basedOn w:val="1"/>
    <w:qFormat/>
    <w:uiPriority w:val="0"/>
    <w:pPr>
      <w:widowControl/>
      <w:spacing w:line="400" w:lineRule="exact"/>
      <w:jc w:val="center"/>
    </w:pPr>
    <w:rPr>
      <w:rFonts w:ascii="Verdana" w:hAnsi="Verdana" w:cs="宋体"/>
      <w:kern w:val="0"/>
      <w:szCs w:val="20"/>
      <w:lang w:eastAsia="en-US"/>
    </w:rPr>
  </w:style>
  <w:style w:type="paragraph" w:customStyle="1" w:styleId="255">
    <w:name w:val="TOC 标题1"/>
    <w:basedOn w:val="3"/>
    <w:next w:val="1"/>
    <w:qFormat/>
    <w:uiPriority w:val="0"/>
    <w:pPr>
      <w:widowControl/>
      <w:spacing w:before="240" w:beforeLines="50" w:after="0" w:afterLines="50" w:line="259" w:lineRule="auto"/>
      <w:ind w:firstLine="0"/>
      <w:jc w:val="left"/>
      <w:outlineLvl w:val="9"/>
    </w:pPr>
    <w:rPr>
      <w:rFonts w:ascii="等线 Light" w:hAnsi="等线 Light" w:eastAsia="等线 Light"/>
      <w:b w:val="0"/>
      <w:color w:val="2E74B5"/>
      <w:kern w:val="0"/>
      <w:sz w:val="32"/>
      <w:szCs w:val="32"/>
    </w:rPr>
  </w:style>
  <w:style w:type="paragraph" w:customStyle="1" w:styleId="256">
    <w:name w:val="列出段落2"/>
    <w:basedOn w:val="1"/>
    <w:qFormat/>
    <w:uiPriority w:val="0"/>
    <w:pPr>
      <w:autoSpaceDE w:val="0"/>
      <w:autoSpaceDN w:val="0"/>
      <w:adjustRightInd w:val="0"/>
      <w:ind w:firstLine="420" w:firstLineChars="200"/>
      <w:jc w:val="left"/>
    </w:pPr>
    <w:rPr>
      <w:rFonts w:ascii="宋体"/>
      <w:kern w:val="0"/>
      <w:sz w:val="20"/>
      <w:szCs w:val="20"/>
    </w:rPr>
  </w:style>
  <w:style w:type="paragraph" w:customStyle="1" w:styleId="257">
    <w:name w:val="style1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58">
    <w:name w:val="表项"/>
    <w:qFormat/>
    <w:uiPriority w:val="0"/>
    <w:pPr>
      <w:keepNext/>
      <w:spacing w:line="300" w:lineRule="auto"/>
      <w:jc w:val="center"/>
      <w:textAlignment w:val="baseline"/>
    </w:pPr>
    <w:rPr>
      <w:rFonts w:ascii="Arial" w:hAnsi="Arial" w:eastAsia="黑体" w:cs="Arial"/>
      <w:sz w:val="21"/>
      <w:szCs w:val="28"/>
      <w:lang w:val="en-US" w:eastAsia="zh-CN" w:bidi="ar-SA"/>
    </w:rPr>
  </w:style>
  <w:style w:type="paragraph" w:customStyle="1" w:styleId="259">
    <w:name w:val="Char1 Char Char 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26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61">
    <w:name w:val="Char Char Char Char Char Char13"/>
    <w:basedOn w:val="1"/>
    <w:qFormat/>
    <w:uiPriority w:val="0"/>
    <w:pPr>
      <w:widowControl/>
      <w:spacing w:after="160" w:line="240" w:lineRule="exact"/>
      <w:jc w:val="left"/>
    </w:pPr>
    <w:rPr>
      <w:rFonts w:ascii="Verdana" w:hAnsi="Verdana"/>
      <w:kern w:val="0"/>
      <w:sz w:val="20"/>
      <w:szCs w:val="20"/>
      <w:lang w:eastAsia="en-US"/>
    </w:rPr>
  </w:style>
  <w:style w:type="paragraph" w:customStyle="1" w:styleId="262">
    <w:name w:val="Char Char2 Char21"/>
    <w:basedOn w:val="1"/>
    <w:qFormat/>
    <w:uiPriority w:val="0"/>
    <w:rPr>
      <w:rFonts w:ascii="宋体" w:hAnsi="宋体"/>
      <w:b/>
      <w:sz w:val="28"/>
      <w:szCs w:val="28"/>
    </w:rPr>
  </w:style>
  <w:style w:type="paragraph" w:customStyle="1" w:styleId="263">
    <w:name w:val="newsbodym"/>
    <w:basedOn w:val="1"/>
    <w:qFormat/>
    <w:uiPriority w:val="0"/>
    <w:pPr>
      <w:widowControl/>
      <w:spacing w:before="100" w:beforeAutospacing="1" w:after="100" w:afterAutospacing="1" w:line="330" w:lineRule="atLeast"/>
      <w:jc w:val="left"/>
    </w:pPr>
    <w:rPr>
      <w:rFonts w:ascii="宋体" w:hAnsi="宋体" w:cs="宋体"/>
      <w:color w:val="000000"/>
      <w:kern w:val="0"/>
      <w:szCs w:val="21"/>
    </w:rPr>
  </w:style>
  <w:style w:type="paragraph" w:customStyle="1" w:styleId="264">
    <w:name w:val="列出段落11"/>
    <w:basedOn w:val="1"/>
    <w:qFormat/>
    <w:uiPriority w:val="0"/>
    <w:pPr>
      <w:autoSpaceDE w:val="0"/>
      <w:autoSpaceDN w:val="0"/>
      <w:adjustRightInd w:val="0"/>
      <w:ind w:firstLine="420" w:firstLineChars="200"/>
      <w:jc w:val="left"/>
    </w:pPr>
    <w:rPr>
      <w:rFonts w:ascii="宋体"/>
      <w:kern w:val="0"/>
      <w:sz w:val="20"/>
      <w:szCs w:val="20"/>
    </w:rPr>
  </w:style>
  <w:style w:type="paragraph" w:customStyle="1" w:styleId="265">
    <w:name w:val="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cs="宋体"/>
      <w:kern w:val="0"/>
      <w:sz w:val="24"/>
      <w:szCs w:val="20"/>
      <w:lang w:eastAsia="en-US"/>
    </w:rPr>
  </w:style>
  <w:style w:type="paragraph" w:customStyle="1" w:styleId="266">
    <w:name w:val="Char2 Char Char Char1"/>
    <w:basedOn w:val="1"/>
    <w:qFormat/>
    <w:uiPriority w:val="0"/>
    <w:pPr>
      <w:widowControl/>
      <w:spacing w:after="160" w:line="240" w:lineRule="exact"/>
      <w:jc w:val="left"/>
    </w:pPr>
    <w:rPr>
      <w:rFonts w:ascii="Verdana" w:hAnsi="Verdana" w:eastAsia="仿宋_GB2312" w:cs="宋体"/>
      <w:kern w:val="0"/>
      <w:sz w:val="24"/>
      <w:szCs w:val="20"/>
      <w:lang w:eastAsia="en-US"/>
    </w:rPr>
  </w:style>
  <w:style w:type="paragraph" w:customStyle="1" w:styleId="26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68">
    <w:name w:val="Char Char Char Char Char Char Char"/>
    <w:basedOn w:val="1"/>
    <w:qFormat/>
    <w:uiPriority w:val="0"/>
    <w:rPr>
      <w:kern w:val="0"/>
      <w:szCs w:val="20"/>
    </w:rPr>
  </w:style>
  <w:style w:type="paragraph" w:customStyle="1" w:styleId="269">
    <w:name w:val="样式 黑色 左侧:  0.85 厘米"/>
    <w:basedOn w:val="1"/>
    <w:qFormat/>
    <w:uiPriority w:val="0"/>
    <w:pPr>
      <w:spacing w:line="360" w:lineRule="auto"/>
      <w:ind w:firstLine="200" w:firstLineChars="200"/>
      <w:jc w:val="left"/>
    </w:pPr>
    <w:rPr>
      <w:rFonts w:cs="宋体"/>
      <w:color w:val="000000"/>
      <w:sz w:val="24"/>
      <w:szCs w:val="20"/>
    </w:rPr>
  </w:style>
  <w:style w:type="paragraph" w:customStyle="1" w:styleId="270">
    <w:name w:val="样式 标题 2H2h2Underrubrik1prop2标题 1.1Heading 2 HiddenHeading..."/>
    <w:basedOn w:val="4"/>
    <w:qFormat/>
    <w:uiPriority w:val="0"/>
    <w:pPr>
      <w:spacing w:line="240" w:lineRule="auto"/>
    </w:pPr>
    <w:rPr>
      <w:rFonts w:eastAsia="宋体" w:cs="Arial"/>
      <w:szCs w:val="20"/>
    </w:rPr>
  </w:style>
  <w:style w:type="paragraph" w:customStyle="1" w:styleId="27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72">
    <w:name w:val="表格文字"/>
    <w:basedOn w:val="1"/>
    <w:qFormat/>
    <w:uiPriority w:val="0"/>
    <w:pPr>
      <w:spacing w:before="25" w:after="25"/>
      <w:jc w:val="left"/>
    </w:pPr>
    <w:rPr>
      <w:bCs/>
      <w:spacing w:val="10"/>
      <w:kern w:val="0"/>
      <w:sz w:val="24"/>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74">
    <w:name w:val="Char1 Char Char Char3"/>
    <w:basedOn w:val="1"/>
    <w:qFormat/>
    <w:uiPriority w:val="0"/>
    <w:pPr>
      <w:widowControl/>
      <w:spacing w:after="160" w:line="240" w:lineRule="exact"/>
      <w:jc w:val="left"/>
    </w:pPr>
    <w:rPr>
      <w:rFonts w:ascii="Verdana" w:hAnsi="Verdana"/>
      <w:kern w:val="0"/>
      <w:szCs w:val="20"/>
      <w:lang w:eastAsia="en-US"/>
    </w:rPr>
  </w:style>
  <w:style w:type="paragraph" w:customStyle="1" w:styleId="27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76">
    <w:name w:val="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277">
    <w:name w:val="Char Char Char Char Char Char4"/>
    <w:basedOn w:val="1"/>
    <w:qFormat/>
    <w:uiPriority w:val="0"/>
    <w:pPr>
      <w:widowControl/>
      <w:spacing w:line="400" w:lineRule="exact"/>
      <w:jc w:val="center"/>
    </w:pPr>
    <w:rPr>
      <w:rFonts w:ascii="Verdana" w:hAnsi="Verdana" w:cs="宋体"/>
      <w:kern w:val="0"/>
      <w:szCs w:val="20"/>
      <w:lang w:eastAsia="en-US"/>
    </w:rPr>
  </w:style>
  <w:style w:type="paragraph" w:customStyle="1" w:styleId="278">
    <w:name w:val="样式 样式 样式 正文首行缩进 2 + 左  0 字符 + 首行缩进:  2.57 字符 + 首行缩进:  2.57 字符"/>
    <w:basedOn w:val="1"/>
    <w:qFormat/>
    <w:uiPriority w:val="0"/>
    <w:pPr>
      <w:spacing w:after="120" w:line="360" w:lineRule="auto"/>
      <w:ind w:firstLine="617" w:firstLineChars="257"/>
    </w:pPr>
    <w:rPr>
      <w:rFonts w:cs="宋体"/>
      <w:sz w:val="24"/>
      <w:szCs w:val="20"/>
    </w:rPr>
  </w:style>
  <w:style w:type="paragraph" w:customStyle="1" w:styleId="279">
    <w:name w:val="font7"/>
    <w:basedOn w:val="1"/>
    <w:qFormat/>
    <w:uiPriority w:val="0"/>
    <w:pPr>
      <w:widowControl/>
      <w:spacing w:before="100" w:beforeAutospacing="1" w:after="100" w:afterAutospacing="1"/>
      <w:jc w:val="left"/>
    </w:pPr>
    <w:rPr>
      <w:kern w:val="0"/>
      <w:sz w:val="24"/>
    </w:rPr>
  </w:style>
  <w:style w:type="paragraph" w:customStyle="1" w:styleId="280">
    <w:name w:val="a"/>
    <w:basedOn w:val="1"/>
    <w:qFormat/>
    <w:uiPriority w:val="0"/>
    <w:pPr>
      <w:widowControl/>
      <w:spacing w:before="100" w:beforeAutospacing="1" w:after="100" w:afterAutospacing="1" w:line="270" w:lineRule="atLeast"/>
      <w:jc w:val="left"/>
    </w:pPr>
    <w:rPr>
      <w:rFonts w:ascii="宋体" w:hAnsi="宋体" w:cs="宋体"/>
      <w:kern w:val="0"/>
      <w:sz w:val="24"/>
      <w:szCs w:val="20"/>
    </w:rPr>
  </w:style>
  <w:style w:type="paragraph" w:customStyle="1" w:styleId="281">
    <w:name w:val="0正文"/>
    <w:basedOn w:val="1"/>
    <w:qFormat/>
    <w:uiPriority w:val="0"/>
    <w:pPr>
      <w:adjustRightInd w:val="0"/>
      <w:spacing w:line="360" w:lineRule="auto"/>
      <w:ind w:firstLine="480" w:firstLineChars="200"/>
      <w:textAlignment w:val="baseline"/>
    </w:pPr>
    <w:rPr>
      <w:rFonts w:ascii="Verdana" w:hAnsi="Verdana"/>
      <w:sz w:val="24"/>
    </w:rPr>
  </w:style>
  <w:style w:type="paragraph" w:customStyle="1" w:styleId="282">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3">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84">
    <w:name w:val="Normal_0_0_0"/>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285">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286">
    <w:name w:val="Char Char Char Char Char 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287">
    <w:name w:val="±íÉí"/>
    <w:basedOn w:val="1"/>
    <w:qFormat/>
    <w:uiPriority w:val="0"/>
    <w:pPr>
      <w:widowControl/>
      <w:overflowPunct w:val="0"/>
      <w:autoSpaceDE w:val="0"/>
      <w:autoSpaceDN w:val="0"/>
      <w:adjustRightInd w:val="0"/>
      <w:spacing w:line="300" w:lineRule="auto"/>
      <w:jc w:val="left"/>
    </w:pPr>
    <w:rPr>
      <w:kern w:val="0"/>
      <w:sz w:val="18"/>
      <w:szCs w:val="20"/>
    </w:rPr>
  </w:style>
  <w:style w:type="paragraph" w:customStyle="1" w:styleId="288">
    <w:name w:val="Char Char2 Char2"/>
    <w:basedOn w:val="1"/>
    <w:qFormat/>
    <w:uiPriority w:val="0"/>
    <w:rPr>
      <w:rFonts w:ascii="宋体" w:hAnsi="宋体"/>
      <w:b/>
      <w:sz w:val="28"/>
      <w:szCs w:val="28"/>
    </w:rPr>
  </w:style>
  <w:style w:type="paragraph" w:customStyle="1" w:styleId="289">
    <w:name w:val="Char13"/>
    <w:basedOn w:val="1"/>
    <w:qFormat/>
    <w:uiPriority w:val="0"/>
    <w:rPr>
      <w:rFonts w:ascii="Tahoma" w:hAnsi="Tahoma"/>
      <w:sz w:val="24"/>
      <w:szCs w:val="20"/>
    </w:rPr>
  </w:style>
  <w:style w:type="paragraph" w:customStyle="1" w:styleId="290">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3ADFA3-D582-49B3-8615-5F8F7AA7191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2735</Words>
  <Characters>15593</Characters>
  <Lines>129</Lines>
  <Paragraphs>36</Paragraphs>
  <TotalTime>3</TotalTime>
  <ScaleCrop>false</ScaleCrop>
  <LinksUpToDate>false</LinksUpToDate>
  <CharactersWithSpaces>18292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2020-02-23T10:26:00Z</dcterms:created>
  <dc:creator>Administrator</dc:creator>
  <cp:lastModifiedBy>Administrator</cp:lastModifiedBy>
  <cp:lastPrinted>2020-04-29T00:54:00Z</cp:lastPrinted>
  <dcterms:modified xsi:type="dcterms:W3CDTF">2020-11-26T08:48:32Z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