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汕尾职业技术学院征集工程造价咨询服务中介机构项目</w:t>
      </w:r>
      <w:r>
        <w:rPr>
          <w:rFonts w:hint="eastAsia" w:asciiTheme="minorEastAsia" w:hAnsiTheme="minorEastAsia" w:eastAsiaTheme="minorEastAsia"/>
          <w:b/>
          <w:sz w:val="28"/>
          <w:szCs w:val="28"/>
          <w:lang w:eastAsia="zh-CN"/>
        </w:rPr>
        <w:t>拟</w:t>
      </w:r>
      <w:r>
        <w:rPr>
          <w:rFonts w:hint="eastAsia" w:asciiTheme="minorEastAsia" w:hAnsiTheme="minorEastAsia" w:eastAsiaTheme="minorEastAsia"/>
          <w:b/>
          <w:sz w:val="28"/>
          <w:szCs w:val="28"/>
        </w:rPr>
        <w:t>成交公告</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汕尾职业技术学院于2020年3月15日就</w:t>
      </w:r>
      <w:r>
        <w:rPr>
          <w:rFonts w:hint="eastAsia" w:ascii="仿宋" w:hAnsi="仿宋" w:eastAsia="仿宋" w:cs="Times New Roman"/>
          <w:sz w:val="28"/>
          <w:szCs w:val="28"/>
        </w:rPr>
        <w:t>征集工程造价咨询服务中介机构</w:t>
      </w:r>
      <w:r>
        <w:rPr>
          <w:rFonts w:hint="eastAsia" w:ascii="仿宋" w:hAnsi="仿宋" w:eastAsia="仿宋"/>
          <w:sz w:val="28"/>
          <w:szCs w:val="28"/>
        </w:rPr>
        <w:t>项目（采购项目编号：</w:t>
      </w:r>
      <w:r>
        <w:rPr>
          <w:rFonts w:hint="eastAsia" w:ascii="仿宋" w:hAnsi="仿宋" w:eastAsia="仿宋" w:cs="Times New Roman"/>
          <w:sz w:val="28"/>
          <w:szCs w:val="28"/>
        </w:rPr>
        <w:t>SWZYCG2020-07</w:t>
      </w:r>
      <w:r>
        <w:rPr>
          <w:rFonts w:hint="eastAsia" w:ascii="仿宋" w:hAnsi="仿宋" w:eastAsia="仿宋"/>
          <w:sz w:val="28"/>
          <w:szCs w:val="28"/>
        </w:rPr>
        <w:t>）采用竞争性磋商采购进行采购。现就本次采购的</w:t>
      </w:r>
      <w:r>
        <w:rPr>
          <w:rFonts w:hint="eastAsia" w:ascii="仿宋" w:hAnsi="仿宋" w:eastAsia="仿宋"/>
          <w:sz w:val="28"/>
          <w:szCs w:val="28"/>
          <w:lang w:eastAsia="zh-CN"/>
        </w:rPr>
        <w:t>拟</w:t>
      </w:r>
      <w:r>
        <w:rPr>
          <w:rFonts w:hint="eastAsia" w:ascii="仿宋" w:hAnsi="仿宋" w:eastAsia="仿宋"/>
          <w:sz w:val="28"/>
          <w:szCs w:val="28"/>
        </w:rPr>
        <w:t>中标（成交）结果公告如下：</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一、采购项目编号：</w:t>
      </w:r>
      <w:r>
        <w:rPr>
          <w:rFonts w:hint="eastAsia" w:ascii="仿宋" w:hAnsi="仿宋" w:eastAsia="仿宋" w:cs="Times New Roman"/>
          <w:sz w:val="28"/>
          <w:szCs w:val="28"/>
        </w:rPr>
        <w:t>SWZYCG2020-07</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二、采购项目名称：汕尾职业技术学院</w:t>
      </w:r>
      <w:r>
        <w:rPr>
          <w:rFonts w:hint="eastAsia" w:ascii="仿宋" w:hAnsi="仿宋" w:eastAsia="仿宋" w:cs="Times New Roman"/>
          <w:sz w:val="28"/>
          <w:szCs w:val="28"/>
        </w:rPr>
        <w:t>征集工程造价咨询服务中介机构</w:t>
      </w:r>
      <w:r>
        <w:rPr>
          <w:rFonts w:hint="eastAsia" w:ascii="仿宋" w:hAnsi="仿宋" w:eastAsia="仿宋"/>
          <w:sz w:val="28"/>
          <w:szCs w:val="28"/>
        </w:rPr>
        <w:t>项目</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三、采购项目预算金额：人民币￥200000.00元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四、采购方式：竞争性磋商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五、</w:t>
      </w:r>
      <w:r>
        <w:rPr>
          <w:rFonts w:hint="eastAsia" w:ascii="仿宋" w:hAnsi="仿宋" w:eastAsia="仿宋"/>
          <w:sz w:val="28"/>
          <w:szCs w:val="28"/>
          <w:lang w:eastAsia="zh-CN"/>
        </w:rPr>
        <w:t>拟</w:t>
      </w:r>
      <w:r>
        <w:rPr>
          <w:rFonts w:hint="eastAsia" w:ascii="仿宋" w:hAnsi="仿宋" w:eastAsia="仿宋"/>
          <w:sz w:val="28"/>
          <w:szCs w:val="28"/>
        </w:rPr>
        <w:t>成交供应商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lang w:eastAsia="zh-CN"/>
        </w:rPr>
        <w:t>拟</w:t>
      </w:r>
      <w:r>
        <w:rPr>
          <w:rFonts w:hint="eastAsia" w:ascii="仿宋" w:hAnsi="仿宋" w:eastAsia="仿宋"/>
          <w:sz w:val="28"/>
          <w:szCs w:val="28"/>
        </w:rPr>
        <w:t>成交供应商名称</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陕西华瑞项目管理有限公司   </w:t>
      </w:r>
      <w:r>
        <w:rPr>
          <w:rFonts w:hint="eastAsia" w:ascii="仿宋" w:hAnsi="仿宋" w:eastAsia="仿宋"/>
          <w:sz w:val="28"/>
          <w:szCs w:val="28"/>
        </w:rPr>
        <w:t>法人代表</w:t>
      </w:r>
      <w:r>
        <w:rPr>
          <w:rFonts w:hint="eastAsia" w:ascii="仿宋" w:hAnsi="仿宋" w:eastAsia="仿宋"/>
          <w:sz w:val="28"/>
          <w:szCs w:val="28"/>
          <w:u w:val="single"/>
        </w:rPr>
        <w:t xml:space="preserve">  张小宁   </w:t>
      </w:r>
      <w:r>
        <w:rPr>
          <w:rFonts w:hint="eastAsia" w:ascii="仿宋" w:hAnsi="仿宋" w:eastAsia="仿宋"/>
          <w:sz w:val="28"/>
          <w:szCs w:val="28"/>
        </w:rPr>
        <w:t>地址</w:t>
      </w:r>
      <w:r>
        <w:rPr>
          <w:rFonts w:hint="eastAsia" w:ascii="仿宋" w:hAnsi="仿宋" w:eastAsia="仿宋"/>
          <w:sz w:val="28"/>
          <w:szCs w:val="28"/>
          <w:u w:val="single"/>
        </w:rPr>
        <w:t xml:space="preserve">   陕西省延安市宝塔区枣园路新洲小镇A栋3单元10楼   </w:t>
      </w:r>
      <w:r>
        <w:rPr>
          <w:rFonts w:hint="eastAsia" w:ascii="仿宋" w:hAnsi="仿宋" w:eastAsia="仿宋"/>
          <w:sz w:val="28"/>
          <w:szCs w:val="28"/>
        </w:rPr>
        <w:t>(成交下浮率为</w:t>
      </w:r>
      <w:r>
        <w:rPr>
          <w:rFonts w:hint="eastAsia" w:ascii="仿宋" w:hAnsi="仿宋" w:eastAsia="仿宋"/>
          <w:sz w:val="28"/>
          <w:szCs w:val="28"/>
          <w:u w:val="single"/>
        </w:rPr>
        <w:t xml:space="preserve">    30%   </w:t>
      </w:r>
      <w:r>
        <w:rPr>
          <w:rFonts w:hint="eastAsia" w:ascii="仿宋" w:hAnsi="仿宋" w:eastAsia="仿宋"/>
          <w:sz w:val="28"/>
          <w:szCs w:val="28"/>
        </w:rPr>
        <w:t>。)</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六、报价明细</w:t>
      </w:r>
    </w:p>
    <w:tbl>
      <w:tblPr>
        <w:tblStyle w:val="5"/>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851"/>
        <w:gridCol w:w="1064"/>
        <w:gridCol w:w="1248"/>
        <w:gridCol w:w="1376"/>
        <w:gridCol w:w="1699"/>
        <w:gridCol w:w="10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112"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主要中标、成交标的名称</w:t>
            </w:r>
          </w:p>
        </w:tc>
        <w:tc>
          <w:tcPr>
            <w:tcW w:w="639"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规格型号</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480" w:firstLineChars="200"/>
              <w:jc w:val="center"/>
              <w:rPr>
                <w:rFonts w:ascii="宋体" w:hAnsi="宋体" w:eastAsia="宋体" w:cs="宋体"/>
                <w:sz w:val="24"/>
                <w:szCs w:val="24"/>
              </w:rPr>
            </w:pPr>
            <w:r>
              <w:rPr>
                <w:rFonts w:hint="eastAsia" w:ascii="宋体" w:hAnsi="宋体" w:eastAsia="宋体" w:cs="宋体"/>
                <w:sz w:val="24"/>
                <w:szCs w:val="24"/>
              </w:rPr>
              <w:t>数量</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单价（元）</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服务要求</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中标下浮率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112" w:type="pct"/>
            <w:tcBorders>
              <w:top w:val="outset" w:color="auto" w:sz="6" w:space="0"/>
              <w:left w:val="outset" w:color="auto" w:sz="6" w:space="0"/>
              <w:bottom w:val="outset" w:color="auto" w:sz="6" w:space="0"/>
              <w:right w:val="outset" w:color="auto" w:sz="6" w:space="0"/>
            </w:tcBorders>
            <w:vAlign w:val="center"/>
          </w:tcPr>
          <w:p>
            <w:pPr>
              <w:spacing w:line="220" w:lineRule="atLeast"/>
              <w:jc w:val="center"/>
              <w:rPr>
                <w:rFonts w:ascii="仿宋" w:hAnsi="仿宋" w:eastAsia="仿宋"/>
                <w:sz w:val="20"/>
                <w:szCs w:val="18"/>
              </w:rPr>
            </w:pPr>
            <w:r>
              <w:rPr>
                <w:rFonts w:hint="eastAsia" w:ascii="仿宋" w:hAnsi="仿宋" w:eastAsia="仿宋"/>
                <w:sz w:val="20"/>
                <w:szCs w:val="18"/>
              </w:rPr>
              <w:t>汕尾职业技术学院</w:t>
            </w:r>
            <w:r>
              <w:rPr>
                <w:rFonts w:hint="eastAsia" w:ascii="仿宋" w:hAnsi="仿宋" w:eastAsia="仿宋" w:cs="Times New Roman"/>
                <w:sz w:val="20"/>
                <w:szCs w:val="18"/>
              </w:rPr>
              <w:t>工程项目预（结）算审核服务采购</w:t>
            </w:r>
            <w:r>
              <w:rPr>
                <w:rFonts w:hint="eastAsia" w:ascii="仿宋" w:hAnsi="仿宋" w:eastAsia="仿宋"/>
                <w:sz w:val="20"/>
                <w:szCs w:val="18"/>
              </w:rPr>
              <w:t>项目</w:t>
            </w:r>
          </w:p>
        </w:tc>
        <w:tc>
          <w:tcPr>
            <w:tcW w:w="639"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20"/>
                <w:szCs w:val="18"/>
              </w:rPr>
              <w:t xml:space="preserve"> 30%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1112"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639"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r>
    </w:tbl>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七、评审日期：2020年3月15日 评审地点：汕尾职业技术学院</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评审委员会（谈判小组）：</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负责人：张永强      成员：郭志武、周元昕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八、评审意见</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1、提交报名及相关材料的供应商分别是：中大嘉信项目管理有限公司、广州市国际工程咨询公司、陕西华瑞项目管理有限公司、中通建设工程管理有限公司、广州市吉光工程造价咨询公司、深圳市众鑫工程造价咨询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2、参与投标的供应商分别是：中大嘉信项目管理有限公司、广州市国际工程咨询公司、陕西华瑞项目管理有限公司、中通建设工程管理有限公司、广州市吉光工程造价咨询公司、深圳市众鑫工程造价咨询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3、有效竞争性磋商的供应商：上述六家投标的供应商经专家审查均符合竞争性磋商文件要求为有效竞争性磋商供应商。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4、竞争性磋商方法和标准：竞争性谈判小组根据竞争性磋商文件的规定，采用综合评分法进行评标。</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5、磋商结果：</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121"/>
        <w:gridCol w:w="1382"/>
        <w:gridCol w:w="1299"/>
        <w:gridCol w:w="1299"/>
        <w:gridCol w:w="1312"/>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投标人名称</w:t>
            </w:r>
          </w:p>
        </w:tc>
        <w:tc>
          <w:tcPr>
            <w:tcW w:w="65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是否通过资格性符合性审查</w:t>
            </w:r>
          </w:p>
        </w:tc>
        <w:tc>
          <w:tcPr>
            <w:tcW w:w="811"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商务得分比例（30%）</w:t>
            </w:r>
          </w:p>
        </w:tc>
        <w:tc>
          <w:tcPr>
            <w:tcW w:w="762" w:type="pct"/>
            <w:vAlign w:val="center"/>
          </w:tcPr>
          <w:p>
            <w:pPr>
              <w:pStyle w:val="4"/>
              <w:shd w:val="clear" w:color="auto" w:fill="F8FCFF"/>
              <w:jc w:val="center"/>
              <w:rPr>
                <w:rFonts w:ascii="仿宋" w:hAnsi="仿宋" w:eastAsia="仿宋" w:cstheme="minorBidi"/>
                <w:sz w:val="21"/>
                <w:szCs w:val="21"/>
              </w:rPr>
            </w:pPr>
            <w:r>
              <w:rPr>
                <w:rFonts w:hint="eastAsia" w:ascii="仿宋" w:hAnsi="仿宋" w:eastAsia="仿宋" w:cstheme="minorBidi"/>
                <w:sz w:val="21"/>
                <w:szCs w:val="21"/>
              </w:rPr>
              <w:t>技术得分比例（55%）</w:t>
            </w:r>
          </w:p>
        </w:tc>
        <w:tc>
          <w:tcPr>
            <w:tcW w:w="762" w:type="pct"/>
            <w:vAlign w:val="center"/>
          </w:tcPr>
          <w:p>
            <w:pPr>
              <w:pStyle w:val="4"/>
              <w:shd w:val="clear" w:color="auto" w:fill="F8FCFF"/>
              <w:jc w:val="center"/>
              <w:rPr>
                <w:rFonts w:ascii="仿宋" w:hAnsi="仿宋" w:eastAsia="仿宋" w:cstheme="minorBidi"/>
                <w:sz w:val="21"/>
                <w:szCs w:val="21"/>
              </w:rPr>
            </w:pPr>
            <w:r>
              <w:rPr>
                <w:rFonts w:hint="eastAsia" w:ascii="仿宋" w:hAnsi="仿宋" w:eastAsia="仿宋" w:cstheme="minorBidi"/>
                <w:sz w:val="21"/>
                <w:szCs w:val="21"/>
              </w:rPr>
              <w:t>价格得分比例（15%）</w:t>
            </w:r>
          </w:p>
        </w:tc>
        <w:tc>
          <w:tcPr>
            <w:tcW w:w="77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综合得分比例（100%）</w:t>
            </w:r>
          </w:p>
        </w:tc>
        <w:tc>
          <w:tcPr>
            <w:tcW w:w="34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陕西华瑞项目管理有限公司</w:t>
            </w:r>
          </w:p>
        </w:tc>
        <w:tc>
          <w:tcPr>
            <w:tcW w:w="65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811"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27.67</w:t>
            </w:r>
          </w:p>
        </w:tc>
        <w:tc>
          <w:tcPr>
            <w:tcW w:w="762"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47</w:t>
            </w:r>
          </w:p>
        </w:tc>
        <w:tc>
          <w:tcPr>
            <w:tcW w:w="762"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12.86</w:t>
            </w:r>
          </w:p>
        </w:tc>
        <w:tc>
          <w:tcPr>
            <w:tcW w:w="770" w:type="pct"/>
            <w:vAlign w:val="center"/>
          </w:tcPr>
          <w:p>
            <w:pPr>
              <w:spacing w:after="0" w:line="220" w:lineRule="atLeast"/>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 </w:instrText>
            </w:r>
            <w:r>
              <w:rPr>
                <w:rFonts w:hint="eastAsia" w:ascii="仿宋" w:hAnsi="仿宋" w:eastAsia="仿宋"/>
                <w:sz w:val="21"/>
                <w:szCs w:val="21"/>
              </w:rPr>
              <w:instrText xml:space="preserve">=SUM(LEFT)</w:instrText>
            </w:r>
            <w:r>
              <w:rPr>
                <w:rFonts w:ascii="仿宋" w:hAnsi="仿宋" w:eastAsia="仿宋"/>
                <w:sz w:val="21"/>
                <w:szCs w:val="21"/>
              </w:rPr>
              <w:instrText xml:space="preserve"> </w:instrText>
            </w:r>
            <w:r>
              <w:rPr>
                <w:rFonts w:ascii="仿宋" w:hAnsi="仿宋" w:eastAsia="仿宋"/>
                <w:sz w:val="21"/>
                <w:szCs w:val="21"/>
              </w:rPr>
              <w:fldChar w:fldCharType="separate"/>
            </w:r>
            <w:r>
              <w:rPr>
                <w:rFonts w:ascii="仿宋" w:hAnsi="仿宋" w:eastAsia="仿宋"/>
                <w:sz w:val="21"/>
                <w:szCs w:val="21"/>
              </w:rPr>
              <w:t>87.53</w:t>
            </w:r>
            <w:r>
              <w:rPr>
                <w:rFonts w:ascii="仿宋" w:hAnsi="仿宋" w:eastAsia="仿宋"/>
                <w:sz w:val="21"/>
                <w:szCs w:val="21"/>
              </w:rPr>
              <w:fldChar w:fldCharType="end"/>
            </w:r>
          </w:p>
        </w:tc>
        <w:tc>
          <w:tcPr>
            <w:tcW w:w="34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广州市吉光工程造价咨询公司</w:t>
            </w:r>
          </w:p>
        </w:tc>
        <w:tc>
          <w:tcPr>
            <w:tcW w:w="65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811"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25</w:t>
            </w:r>
          </w:p>
        </w:tc>
        <w:tc>
          <w:tcPr>
            <w:tcW w:w="762"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44.33</w:t>
            </w:r>
          </w:p>
        </w:tc>
        <w:tc>
          <w:tcPr>
            <w:tcW w:w="762"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15</w:t>
            </w:r>
          </w:p>
        </w:tc>
        <w:tc>
          <w:tcPr>
            <w:tcW w:w="770" w:type="pct"/>
            <w:vAlign w:val="center"/>
          </w:tcPr>
          <w:p>
            <w:pPr>
              <w:spacing w:after="0" w:line="220" w:lineRule="atLeast"/>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 =SUM(LEFT) </w:instrText>
            </w:r>
            <w:r>
              <w:rPr>
                <w:rFonts w:ascii="仿宋" w:hAnsi="仿宋" w:eastAsia="仿宋"/>
                <w:sz w:val="21"/>
                <w:szCs w:val="21"/>
              </w:rPr>
              <w:fldChar w:fldCharType="separate"/>
            </w:r>
            <w:r>
              <w:rPr>
                <w:rFonts w:ascii="仿宋" w:hAnsi="仿宋" w:eastAsia="仿宋"/>
                <w:sz w:val="21"/>
                <w:szCs w:val="21"/>
              </w:rPr>
              <w:t>84.33</w:t>
            </w:r>
            <w:r>
              <w:rPr>
                <w:rFonts w:ascii="仿宋" w:hAnsi="仿宋" w:eastAsia="仿宋"/>
                <w:sz w:val="21"/>
                <w:szCs w:val="21"/>
              </w:rPr>
              <w:fldChar w:fldCharType="end"/>
            </w:r>
          </w:p>
        </w:tc>
        <w:tc>
          <w:tcPr>
            <w:tcW w:w="34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广州市国际工程咨询公司</w:t>
            </w:r>
          </w:p>
        </w:tc>
        <w:tc>
          <w:tcPr>
            <w:tcW w:w="65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811"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26</w:t>
            </w:r>
          </w:p>
        </w:tc>
        <w:tc>
          <w:tcPr>
            <w:tcW w:w="762"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45.67</w:t>
            </w:r>
          </w:p>
        </w:tc>
        <w:tc>
          <w:tcPr>
            <w:tcW w:w="762"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12</w:t>
            </w:r>
          </w:p>
        </w:tc>
        <w:tc>
          <w:tcPr>
            <w:tcW w:w="770" w:type="pct"/>
            <w:vAlign w:val="center"/>
          </w:tcPr>
          <w:p>
            <w:pPr>
              <w:spacing w:after="0" w:line="220" w:lineRule="atLeast"/>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 =SUM(left) </w:instrText>
            </w:r>
            <w:r>
              <w:rPr>
                <w:rFonts w:ascii="仿宋" w:hAnsi="仿宋" w:eastAsia="仿宋"/>
                <w:sz w:val="21"/>
                <w:szCs w:val="21"/>
              </w:rPr>
              <w:fldChar w:fldCharType="separate"/>
            </w:r>
            <w:r>
              <w:rPr>
                <w:rFonts w:ascii="仿宋" w:hAnsi="仿宋" w:eastAsia="仿宋"/>
                <w:sz w:val="21"/>
                <w:szCs w:val="21"/>
              </w:rPr>
              <w:t>83.67</w:t>
            </w:r>
            <w:r>
              <w:rPr>
                <w:rFonts w:ascii="仿宋" w:hAnsi="仿宋" w:eastAsia="仿宋"/>
                <w:sz w:val="21"/>
                <w:szCs w:val="21"/>
              </w:rPr>
              <w:fldChar w:fldCharType="end"/>
            </w:r>
          </w:p>
        </w:tc>
        <w:tc>
          <w:tcPr>
            <w:tcW w:w="34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中通建设工程管理有限公司</w:t>
            </w:r>
          </w:p>
        </w:tc>
        <w:tc>
          <w:tcPr>
            <w:tcW w:w="65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811"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17.33</w:t>
            </w:r>
          </w:p>
        </w:tc>
        <w:tc>
          <w:tcPr>
            <w:tcW w:w="762"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40.67</w:t>
            </w:r>
          </w:p>
        </w:tc>
        <w:tc>
          <w:tcPr>
            <w:tcW w:w="762" w:type="pct"/>
            <w:vAlign w:val="center"/>
          </w:tcPr>
          <w:p>
            <w:pPr>
              <w:spacing w:after="0" w:line="220" w:lineRule="atLeast"/>
              <w:jc w:val="center"/>
              <w:rPr>
                <w:rFonts w:ascii="仿宋" w:hAnsi="仿宋" w:eastAsia="仿宋"/>
                <w:b/>
                <w:sz w:val="21"/>
                <w:szCs w:val="21"/>
              </w:rPr>
            </w:pPr>
            <w:r>
              <w:rPr>
                <w:rFonts w:hint="eastAsia" w:ascii="仿宋" w:hAnsi="仿宋" w:eastAsia="仿宋"/>
                <w:sz w:val="21"/>
                <w:szCs w:val="21"/>
              </w:rPr>
              <w:t>12.86</w:t>
            </w:r>
          </w:p>
        </w:tc>
        <w:tc>
          <w:tcPr>
            <w:tcW w:w="770" w:type="pct"/>
            <w:vAlign w:val="center"/>
          </w:tcPr>
          <w:p>
            <w:pPr>
              <w:spacing w:after="0" w:line="220" w:lineRule="atLeast"/>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 =SUM(LEFT) </w:instrText>
            </w:r>
            <w:r>
              <w:rPr>
                <w:rFonts w:ascii="仿宋" w:hAnsi="仿宋" w:eastAsia="仿宋"/>
                <w:sz w:val="21"/>
                <w:szCs w:val="21"/>
              </w:rPr>
              <w:fldChar w:fldCharType="separate"/>
            </w:r>
            <w:r>
              <w:rPr>
                <w:rFonts w:ascii="仿宋" w:hAnsi="仿宋" w:eastAsia="仿宋"/>
                <w:sz w:val="21"/>
                <w:szCs w:val="21"/>
              </w:rPr>
              <w:t>70.86</w:t>
            </w:r>
            <w:r>
              <w:rPr>
                <w:rFonts w:ascii="仿宋" w:hAnsi="仿宋" w:eastAsia="仿宋"/>
                <w:sz w:val="21"/>
                <w:szCs w:val="21"/>
              </w:rPr>
              <w:fldChar w:fldCharType="end"/>
            </w:r>
          </w:p>
        </w:tc>
        <w:tc>
          <w:tcPr>
            <w:tcW w:w="34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深圳市众鑫工程造价咨询有限公司</w:t>
            </w:r>
          </w:p>
        </w:tc>
        <w:tc>
          <w:tcPr>
            <w:tcW w:w="65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811"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9</w:t>
            </w:r>
          </w:p>
        </w:tc>
        <w:tc>
          <w:tcPr>
            <w:tcW w:w="762"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39</w:t>
            </w:r>
          </w:p>
        </w:tc>
        <w:tc>
          <w:tcPr>
            <w:tcW w:w="762"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12.86</w:t>
            </w:r>
          </w:p>
        </w:tc>
        <w:tc>
          <w:tcPr>
            <w:tcW w:w="770" w:type="pct"/>
            <w:vAlign w:val="center"/>
          </w:tcPr>
          <w:p>
            <w:pPr>
              <w:spacing w:after="0" w:line="220" w:lineRule="atLeast"/>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 =SUM(LEFT) </w:instrText>
            </w:r>
            <w:r>
              <w:rPr>
                <w:rFonts w:ascii="仿宋" w:hAnsi="仿宋" w:eastAsia="仿宋"/>
                <w:sz w:val="21"/>
                <w:szCs w:val="21"/>
              </w:rPr>
              <w:fldChar w:fldCharType="separate"/>
            </w:r>
            <w:r>
              <w:rPr>
                <w:rFonts w:ascii="仿宋" w:hAnsi="仿宋" w:eastAsia="仿宋"/>
                <w:sz w:val="21"/>
                <w:szCs w:val="21"/>
              </w:rPr>
              <w:t>60.86</w:t>
            </w:r>
            <w:r>
              <w:rPr>
                <w:rFonts w:ascii="仿宋" w:hAnsi="仿宋" w:eastAsia="仿宋"/>
                <w:sz w:val="21"/>
                <w:szCs w:val="21"/>
              </w:rPr>
              <w:fldChar w:fldCharType="end"/>
            </w:r>
          </w:p>
        </w:tc>
        <w:tc>
          <w:tcPr>
            <w:tcW w:w="34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中大嘉信项目管理有限公司</w:t>
            </w:r>
          </w:p>
        </w:tc>
        <w:tc>
          <w:tcPr>
            <w:tcW w:w="65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811"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14.33</w:t>
            </w:r>
          </w:p>
        </w:tc>
        <w:tc>
          <w:tcPr>
            <w:tcW w:w="762"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32.17</w:t>
            </w:r>
          </w:p>
        </w:tc>
        <w:tc>
          <w:tcPr>
            <w:tcW w:w="762"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12.86</w:t>
            </w:r>
          </w:p>
        </w:tc>
        <w:tc>
          <w:tcPr>
            <w:tcW w:w="770" w:type="pct"/>
            <w:vAlign w:val="center"/>
          </w:tcPr>
          <w:p>
            <w:pPr>
              <w:spacing w:after="0" w:line="220" w:lineRule="atLeast"/>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 =SUM(LEFT) </w:instrText>
            </w:r>
            <w:r>
              <w:rPr>
                <w:rFonts w:ascii="仿宋" w:hAnsi="仿宋" w:eastAsia="仿宋"/>
                <w:sz w:val="21"/>
                <w:szCs w:val="21"/>
              </w:rPr>
              <w:fldChar w:fldCharType="separate"/>
            </w:r>
            <w:r>
              <w:rPr>
                <w:rFonts w:ascii="仿宋" w:hAnsi="仿宋" w:eastAsia="仿宋"/>
                <w:sz w:val="21"/>
                <w:szCs w:val="21"/>
              </w:rPr>
              <w:t>59.36</w:t>
            </w:r>
            <w:r>
              <w:rPr>
                <w:rFonts w:ascii="仿宋" w:hAnsi="仿宋" w:eastAsia="仿宋"/>
                <w:sz w:val="21"/>
                <w:szCs w:val="21"/>
              </w:rPr>
              <w:fldChar w:fldCharType="end"/>
            </w:r>
          </w:p>
        </w:tc>
        <w:tc>
          <w:tcPr>
            <w:tcW w:w="34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w:t>
            </w:r>
          </w:p>
        </w:tc>
      </w:tr>
    </w:tbl>
    <w:p>
      <w:pPr>
        <w:spacing w:after="0" w:line="220" w:lineRule="atLeast"/>
        <w:jc w:val="center"/>
        <w:rPr>
          <w:rFonts w:ascii="仿宋" w:hAnsi="仿宋" w:eastAsia="仿宋"/>
          <w:sz w:val="21"/>
          <w:szCs w:val="21"/>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九、本公告期限1个工作日。</w:t>
      </w:r>
    </w:p>
    <w:p>
      <w:pPr>
        <w:adjustRightInd/>
        <w:snapToGrid/>
        <w:spacing w:line="220" w:lineRule="atLeast"/>
        <w:ind w:firstLine="560" w:firstLineChars="200"/>
        <w:rPr>
          <w:rFonts w:ascii="仿宋" w:hAnsi="仿宋" w:eastAsia="仿宋"/>
          <w:sz w:val="28"/>
          <w:szCs w:val="28"/>
        </w:rPr>
      </w:pPr>
      <w:r>
        <w:rPr>
          <w:rFonts w:hint="eastAsia" w:ascii="仿宋" w:hAnsi="仿宋" w:eastAsia="仿宋"/>
          <w:sz w:val="28"/>
          <w:szCs w:val="28"/>
        </w:rPr>
        <w:t>十、联系事项：</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采购人：汕尾职业技术学院 </w:t>
      </w:r>
      <w:r>
        <w:rPr>
          <w:rFonts w:hint="eastAsia" w:ascii="仿宋" w:hAnsi="仿宋" w:eastAsia="仿宋"/>
          <w:sz w:val="28"/>
          <w:szCs w:val="28"/>
        </w:rPr>
        <w:tab/>
      </w:r>
      <w:r>
        <w:rPr>
          <w:rFonts w:hint="eastAsia" w:ascii="仿宋" w:hAnsi="仿宋" w:eastAsia="仿宋"/>
          <w:sz w:val="28"/>
          <w:szCs w:val="28"/>
        </w:rPr>
        <w:t>地址：广东省汕尾市城区文德路</w:t>
      </w:r>
    </w:p>
    <w:p>
      <w:pPr>
        <w:spacing w:line="220" w:lineRule="atLeast"/>
        <w:ind w:left="6290" w:leftChars="250" w:hanging="5740" w:hangingChars="2050"/>
        <w:jc w:val="both"/>
        <w:rPr>
          <w:rFonts w:ascii="仿宋" w:hAnsi="仿宋" w:eastAsia="仿宋"/>
          <w:sz w:val="28"/>
          <w:szCs w:val="28"/>
        </w:rPr>
      </w:pPr>
      <w:r>
        <w:rPr>
          <w:rFonts w:hint="eastAsia" w:ascii="仿宋" w:hAnsi="仿宋" w:eastAsia="仿宋"/>
          <w:sz w:val="28"/>
          <w:szCs w:val="28"/>
        </w:rPr>
        <w:t xml:space="preserve">联系人：邱老师             联系电话：0660-3376648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各有关当事人对</w:t>
      </w:r>
      <w:r>
        <w:rPr>
          <w:rFonts w:hint="eastAsia" w:ascii="仿宋" w:hAnsi="仿宋" w:eastAsia="仿宋"/>
          <w:sz w:val="28"/>
          <w:szCs w:val="28"/>
          <w:lang w:eastAsia="zh-CN"/>
        </w:rPr>
        <w:t>拟</w:t>
      </w:r>
      <w:r>
        <w:rPr>
          <w:rFonts w:hint="eastAsia" w:ascii="仿宋" w:hAnsi="仿宋" w:eastAsia="仿宋"/>
          <w:sz w:val="28"/>
          <w:szCs w:val="28"/>
        </w:rPr>
        <w:t>成交结果有异议的，可以在</w:t>
      </w:r>
      <w:r>
        <w:rPr>
          <w:rFonts w:hint="eastAsia" w:ascii="仿宋" w:hAnsi="仿宋" w:eastAsia="仿宋"/>
          <w:sz w:val="28"/>
          <w:szCs w:val="28"/>
          <w:lang w:eastAsia="zh-CN"/>
        </w:rPr>
        <w:t>拟</w:t>
      </w:r>
      <w:bookmarkStart w:id="0" w:name="_GoBack"/>
      <w:bookmarkEnd w:id="0"/>
      <w:r>
        <w:rPr>
          <w:rFonts w:hint="eastAsia" w:ascii="仿宋" w:hAnsi="仿宋" w:eastAsia="仿宋"/>
          <w:sz w:val="28"/>
          <w:szCs w:val="28"/>
        </w:rPr>
        <w:t>成交公告发布之日起7个工作日内以书面形式向（采购人）提出质疑，逾期将依法不予受理。</w:t>
      </w:r>
    </w:p>
    <w:p>
      <w:pPr>
        <w:ind w:right="980" w:firstLine="2520" w:firstLineChars="900"/>
        <w:rPr>
          <w:rFonts w:ascii="仿宋" w:hAnsi="仿宋" w:eastAsia="仿宋"/>
          <w:sz w:val="28"/>
          <w:szCs w:val="28"/>
        </w:rPr>
      </w:pPr>
      <w:r>
        <w:rPr>
          <w:rFonts w:hint="eastAsia" w:ascii="仿宋" w:hAnsi="仿宋" w:eastAsia="仿宋"/>
          <w:sz w:val="28"/>
          <w:szCs w:val="28"/>
        </w:rPr>
        <w:t>发布人：汕尾职业技术学院后勤管理处</w:t>
      </w:r>
    </w:p>
    <w:p>
      <w:pPr>
        <w:tabs>
          <w:tab w:val="left" w:pos="4971"/>
        </w:tabs>
        <w:ind w:firstLine="840" w:firstLineChars="300"/>
        <w:rPr>
          <w:rFonts w:ascii="仿宋" w:hAnsi="仿宋" w:eastAsia="仿宋"/>
          <w:sz w:val="28"/>
          <w:szCs w:val="28"/>
        </w:rPr>
      </w:pPr>
      <w:r>
        <w:rPr>
          <w:rFonts w:hint="eastAsia" w:ascii="仿宋" w:hAnsi="仿宋" w:eastAsia="仿宋"/>
          <w:sz w:val="28"/>
          <w:szCs w:val="28"/>
        </w:rPr>
        <w:t xml:space="preserve">                   发布时间：2020年3月16日</w:t>
      </w:r>
      <w:r>
        <w:rPr>
          <w:rFonts w:ascii="仿宋" w:hAnsi="仿宋" w:eastAsia="仿宋"/>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46742"/>
    <w:rsid w:val="000515DE"/>
    <w:rsid w:val="000579DD"/>
    <w:rsid w:val="00057C23"/>
    <w:rsid w:val="000B5962"/>
    <w:rsid w:val="001229A5"/>
    <w:rsid w:val="00195733"/>
    <w:rsid w:val="001F1AC5"/>
    <w:rsid w:val="00247611"/>
    <w:rsid w:val="002559F5"/>
    <w:rsid w:val="00285AED"/>
    <w:rsid w:val="002A767D"/>
    <w:rsid w:val="00323B43"/>
    <w:rsid w:val="00341882"/>
    <w:rsid w:val="003A15C8"/>
    <w:rsid w:val="003B026D"/>
    <w:rsid w:val="003B4A9D"/>
    <w:rsid w:val="003D37D8"/>
    <w:rsid w:val="00423D8A"/>
    <w:rsid w:val="00426133"/>
    <w:rsid w:val="004358AB"/>
    <w:rsid w:val="00443316"/>
    <w:rsid w:val="004820F7"/>
    <w:rsid w:val="004872B8"/>
    <w:rsid w:val="004A2B00"/>
    <w:rsid w:val="004C5449"/>
    <w:rsid w:val="004E3A34"/>
    <w:rsid w:val="004F1AB5"/>
    <w:rsid w:val="00527F2E"/>
    <w:rsid w:val="00573D64"/>
    <w:rsid w:val="005A7F65"/>
    <w:rsid w:val="005E1145"/>
    <w:rsid w:val="00631E07"/>
    <w:rsid w:val="00651675"/>
    <w:rsid w:val="00671B75"/>
    <w:rsid w:val="00674863"/>
    <w:rsid w:val="006E1B24"/>
    <w:rsid w:val="007175F6"/>
    <w:rsid w:val="007229E9"/>
    <w:rsid w:val="00743DD3"/>
    <w:rsid w:val="00770B53"/>
    <w:rsid w:val="007A2755"/>
    <w:rsid w:val="007B598F"/>
    <w:rsid w:val="00807F3F"/>
    <w:rsid w:val="0088100A"/>
    <w:rsid w:val="008B7726"/>
    <w:rsid w:val="008F111F"/>
    <w:rsid w:val="00915C08"/>
    <w:rsid w:val="00945292"/>
    <w:rsid w:val="009F5EEA"/>
    <w:rsid w:val="00A3563B"/>
    <w:rsid w:val="00A8327E"/>
    <w:rsid w:val="00A86F6B"/>
    <w:rsid w:val="00AA00B7"/>
    <w:rsid w:val="00AC6D55"/>
    <w:rsid w:val="00AD13E5"/>
    <w:rsid w:val="00AD39F9"/>
    <w:rsid w:val="00AE64AA"/>
    <w:rsid w:val="00B1293B"/>
    <w:rsid w:val="00C0372A"/>
    <w:rsid w:val="00C278F1"/>
    <w:rsid w:val="00C366E2"/>
    <w:rsid w:val="00C75E36"/>
    <w:rsid w:val="00CA32EB"/>
    <w:rsid w:val="00CD1FB2"/>
    <w:rsid w:val="00CE6592"/>
    <w:rsid w:val="00D27ED4"/>
    <w:rsid w:val="00D31D50"/>
    <w:rsid w:val="00D55ED9"/>
    <w:rsid w:val="00D77374"/>
    <w:rsid w:val="00E05D09"/>
    <w:rsid w:val="00E1090B"/>
    <w:rsid w:val="00E512A8"/>
    <w:rsid w:val="00E57964"/>
    <w:rsid w:val="00E64913"/>
    <w:rsid w:val="00FC0691"/>
    <w:rsid w:val="00FD3670"/>
    <w:rsid w:val="00FD3B07"/>
    <w:rsid w:val="00FE2404"/>
    <w:rsid w:val="00FF1811"/>
    <w:rsid w:val="1C9B0A3F"/>
    <w:rsid w:val="6DB5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rFonts w:ascii="Tahoma" w:hAnsi="Tahoma"/>
      <w:sz w:val="18"/>
      <w:szCs w:val="18"/>
    </w:rPr>
  </w:style>
  <w:style w:type="character" w:customStyle="1" w:styleId="9">
    <w:name w:val="页脚 Char"/>
    <w:basedOn w:val="7"/>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7A1DB-A73E-4217-8AAC-30D1D0086CA5}">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211</Words>
  <Characters>1209</Characters>
  <Lines>10</Lines>
  <Paragraphs>2</Paragraphs>
  <TotalTime>741</TotalTime>
  <ScaleCrop>false</ScaleCrop>
  <LinksUpToDate>false</LinksUpToDate>
  <CharactersWithSpaces>1418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dcterms:modified xsi:type="dcterms:W3CDTF">2020-03-16T05:50:25Z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